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0CB4" w14:textId="77777777" w:rsidR="00336800" w:rsidRDefault="00336800">
      <w:pPr>
        <w:rPr>
          <w:rFonts w:ascii="Arial" w:hAnsi="Arial" w:cs="Arial"/>
          <w:b/>
          <w:bCs/>
        </w:rPr>
      </w:pPr>
      <w:r>
        <w:rPr>
          <w:rFonts w:ascii="Arial" w:hAnsi="Arial" w:cs="Arial"/>
          <w:noProof/>
        </w:rPr>
        <w:drawing>
          <wp:inline distT="0" distB="0" distL="0" distR="0" wp14:anchorId="60D57385" wp14:editId="61E196D8">
            <wp:extent cx="1152525" cy="1152525"/>
            <wp:effectExtent l="0" t="0" r="9525" b="9525"/>
            <wp:docPr id="363892812" name="Picture 1" descr="A logo with a waterfall and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92812" name="Picture 1" descr="A logo with a waterfall and a ca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303269D1" w14:textId="404EB6C4" w:rsidR="00545FDD" w:rsidRDefault="00336800" w:rsidP="00336800">
      <w:pPr>
        <w:jc w:val="center"/>
        <w:rPr>
          <w:rFonts w:ascii="Arial" w:hAnsi="Arial" w:cs="Arial"/>
          <w:b/>
          <w:bCs/>
          <w:sz w:val="28"/>
          <w:szCs w:val="28"/>
        </w:rPr>
      </w:pPr>
      <w:r w:rsidRPr="00336800">
        <w:rPr>
          <w:rFonts w:ascii="Arial" w:hAnsi="Arial" w:cs="Arial"/>
          <w:b/>
          <w:bCs/>
          <w:sz w:val="28"/>
          <w:szCs w:val="28"/>
        </w:rPr>
        <w:t>Annual Governance Statement September 202</w:t>
      </w:r>
      <w:r w:rsidR="00624A36">
        <w:rPr>
          <w:rFonts w:ascii="Arial" w:hAnsi="Arial" w:cs="Arial"/>
          <w:b/>
          <w:bCs/>
          <w:sz w:val="28"/>
          <w:szCs w:val="28"/>
        </w:rPr>
        <w:t>4</w:t>
      </w:r>
      <w:r w:rsidRPr="00336800">
        <w:rPr>
          <w:rFonts w:ascii="Arial" w:hAnsi="Arial" w:cs="Arial"/>
          <w:b/>
          <w:bCs/>
          <w:sz w:val="28"/>
          <w:szCs w:val="28"/>
        </w:rPr>
        <w:t xml:space="preserve"> – July 202</w:t>
      </w:r>
      <w:r w:rsidR="00624A36">
        <w:rPr>
          <w:rFonts w:ascii="Arial" w:hAnsi="Arial" w:cs="Arial"/>
          <w:b/>
          <w:bCs/>
          <w:sz w:val="28"/>
          <w:szCs w:val="28"/>
        </w:rPr>
        <w:t>5</w:t>
      </w:r>
    </w:p>
    <w:p w14:paraId="46B00447" w14:textId="190DD031" w:rsidR="00336800" w:rsidRPr="00336800" w:rsidRDefault="00336800" w:rsidP="00336800">
      <w:pPr>
        <w:jc w:val="both"/>
        <w:rPr>
          <w:rFonts w:ascii="Arial" w:hAnsi="Arial" w:cs="Arial"/>
        </w:rPr>
      </w:pPr>
      <w:r w:rsidRPr="00336800">
        <w:rPr>
          <w:rFonts w:ascii="Arial" w:hAnsi="Arial" w:cs="Arial"/>
        </w:rPr>
        <w:t>In accordance with Government requirements for all Governing Bodies, the three core strategic functions of Coton-in-the-Elms C/E Primary School Governing Board are:-</w:t>
      </w:r>
    </w:p>
    <w:p w14:paraId="1EEAD1C5" w14:textId="6C1565C2" w:rsidR="00336800" w:rsidRPr="00336800" w:rsidRDefault="00336800" w:rsidP="00336800">
      <w:pPr>
        <w:pStyle w:val="ListParagraph"/>
        <w:numPr>
          <w:ilvl w:val="0"/>
          <w:numId w:val="1"/>
        </w:numPr>
        <w:jc w:val="both"/>
        <w:rPr>
          <w:rFonts w:ascii="Arial" w:hAnsi="Arial" w:cs="Arial"/>
          <w:b/>
          <w:bCs/>
        </w:rPr>
      </w:pPr>
      <w:r w:rsidRPr="00336800">
        <w:rPr>
          <w:rFonts w:ascii="Arial" w:hAnsi="Arial" w:cs="Arial"/>
          <w:b/>
          <w:bCs/>
        </w:rPr>
        <w:t>Ensuring clarity of vision, ethos and strategic direction,</w:t>
      </w:r>
    </w:p>
    <w:p w14:paraId="120E6B45" w14:textId="0BEDB66C" w:rsidR="00336800" w:rsidRPr="00336800" w:rsidRDefault="00336800" w:rsidP="00336800">
      <w:pPr>
        <w:pStyle w:val="ListParagraph"/>
        <w:numPr>
          <w:ilvl w:val="0"/>
          <w:numId w:val="1"/>
        </w:numPr>
        <w:jc w:val="both"/>
        <w:rPr>
          <w:rFonts w:ascii="Arial" w:hAnsi="Arial" w:cs="Arial"/>
          <w:b/>
          <w:bCs/>
        </w:rPr>
      </w:pPr>
      <w:r w:rsidRPr="00336800">
        <w:rPr>
          <w:rFonts w:ascii="Arial" w:hAnsi="Arial" w:cs="Arial"/>
          <w:b/>
          <w:bCs/>
        </w:rPr>
        <w:t>Holding the Headteacher to account for the educational performance of the school and its pupils and the effective and efficient performance management of staff,</w:t>
      </w:r>
    </w:p>
    <w:p w14:paraId="0864F8BA" w14:textId="1540A562" w:rsidR="00336800" w:rsidRPr="00336800" w:rsidRDefault="00336800" w:rsidP="00336800">
      <w:pPr>
        <w:pStyle w:val="ListParagraph"/>
        <w:numPr>
          <w:ilvl w:val="0"/>
          <w:numId w:val="1"/>
        </w:numPr>
        <w:jc w:val="both"/>
        <w:rPr>
          <w:rFonts w:ascii="Arial" w:hAnsi="Arial" w:cs="Arial"/>
        </w:rPr>
      </w:pPr>
      <w:r w:rsidRPr="00336800">
        <w:rPr>
          <w:rFonts w:ascii="Arial" w:hAnsi="Arial" w:cs="Arial"/>
          <w:b/>
          <w:bCs/>
        </w:rPr>
        <w:t>Overseeing the financial performance of the school and making sure its money is well spent</w:t>
      </w:r>
      <w:r w:rsidRPr="00336800">
        <w:rPr>
          <w:rFonts w:ascii="Arial" w:hAnsi="Arial" w:cs="Arial"/>
        </w:rPr>
        <w:t>.</w:t>
      </w:r>
    </w:p>
    <w:p w14:paraId="4DE22EB6" w14:textId="3FE74B73" w:rsidR="00336800" w:rsidRDefault="00336800" w:rsidP="00336800">
      <w:pPr>
        <w:jc w:val="both"/>
        <w:rPr>
          <w:rFonts w:ascii="Arial" w:hAnsi="Arial" w:cs="Arial"/>
        </w:rPr>
      </w:pPr>
      <w:r w:rsidRPr="00336800">
        <w:rPr>
          <w:rFonts w:ascii="Arial" w:hAnsi="Arial" w:cs="Arial"/>
        </w:rPr>
        <w:t xml:space="preserve">Governors represent all stakeholders and it is important that they have the skills which enable the Governing Board to function efficiently and effectively. The table below shows the names of governors, type of governor and their </w:t>
      </w:r>
      <w:r w:rsidR="00CF2E4B">
        <w:rPr>
          <w:rFonts w:ascii="Arial" w:hAnsi="Arial" w:cs="Arial"/>
        </w:rPr>
        <w:t xml:space="preserve">lead </w:t>
      </w:r>
      <w:r w:rsidRPr="00336800">
        <w:rPr>
          <w:rFonts w:ascii="Arial" w:hAnsi="Arial" w:cs="Arial"/>
        </w:rPr>
        <w:t>roles within the school</w:t>
      </w:r>
      <w:r w:rsidR="00CF2E4B">
        <w:rPr>
          <w:rFonts w:ascii="Arial" w:hAnsi="Arial" w:cs="Arial"/>
        </w:rPr>
        <w:t>.</w:t>
      </w:r>
    </w:p>
    <w:p w14:paraId="5EB2AC8F" w14:textId="77777777" w:rsidR="00454816" w:rsidRDefault="00454816" w:rsidP="00336800">
      <w:pPr>
        <w:jc w:val="both"/>
        <w:rPr>
          <w:rFonts w:ascii="Arial" w:hAnsi="Arial" w:cs="Arial"/>
        </w:rPr>
      </w:pPr>
    </w:p>
    <w:tbl>
      <w:tblPr>
        <w:tblStyle w:val="TableGrid"/>
        <w:tblW w:w="0" w:type="auto"/>
        <w:tblLook w:val="04A0" w:firstRow="1" w:lastRow="0" w:firstColumn="1" w:lastColumn="0" w:noHBand="0" w:noVBand="1"/>
      </w:tblPr>
      <w:tblGrid>
        <w:gridCol w:w="2425"/>
        <w:gridCol w:w="2675"/>
        <w:gridCol w:w="1847"/>
        <w:gridCol w:w="2069"/>
      </w:tblGrid>
      <w:tr w:rsidR="006F090F" w14:paraId="0F0CFED9" w14:textId="77777777" w:rsidTr="006F090F">
        <w:tc>
          <w:tcPr>
            <w:tcW w:w="2425" w:type="dxa"/>
          </w:tcPr>
          <w:p w14:paraId="117F0E3B" w14:textId="219FB66B" w:rsidR="006F090F" w:rsidRDefault="006F090F" w:rsidP="00336800">
            <w:pPr>
              <w:jc w:val="center"/>
              <w:rPr>
                <w:rFonts w:ascii="Arial" w:hAnsi="Arial" w:cs="Arial"/>
              </w:rPr>
            </w:pPr>
            <w:r>
              <w:rPr>
                <w:rFonts w:ascii="Arial" w:hAnsi="Arial" w:cs="Arial"/>
              </w:rPr>
              <w:t>Number and type of governor</w:t>
            </w:r>
          </w:p>
        </w:tc>
        <w:tc>
          <w:tcPr>
            <w:tcW w:w="2675" w:type="dxa"/>
          </w:tcPr>
          <w:p w14:paraId="5251B98F" w14:textId="3D627EA7" w:rsidR="006F090F" w:rsidRDefault="006F090F" w:rsidP="00336800">
            <w:pPr>
              <w:jc w:val="center"/>
              <w:rPr>
                <w:rFonts w:ascii="Arial" w:hAnsi="Arial" w:cs="Arial"/>
              </w:rPr>
            </w:pPr>
            <w:r>
              <w:rPr>
                <w:rFonts w:ascii="Arial" w:hAnsi="Arial" w:cs="Arial"/>
              </w:rPr>
              <w:t>Names</w:t>
            </w:r>
          </w:p>
        </w:tc>
        <w:tc>
          <w:tcPr>
            <w:tcW w:w="1847" w:type="dxa"/>
          </w:tcPr>
          <w:p w14:paraId="35CB50BB" w14:textId="106D68C2" w:rsidR="006F090F" w:rsidRDefault="006F090F" w:rsidP="00336800">
            <w:pPr>
              <w:jc w:val="center"/>
              <w:rPr>
                <w:rFonts w:ascii="Arial" w:hAnsi="Arial" w:cs="Arial"/>
              </w:rPr>
            </w:pPr>
            <w:r>
              <w:rPr>
                <w:rFonts w:ascii="Arial" w:hAnsi="Arial" w:cs="Arial"/>
              </w:rPr>
              <w:t>Lead for:</w:t>
            </w:r>
          </w:p>
        </w:tc>
        <w:tc>
          <w:tcPr>
            <w:tcW w:w="2069" w:type="dxa"/>
          </w:tcPr>
          <w:p w14:paraId="244891C5" w14:textId="1106327B" w:rsidR="006F090F" w:rsidRDefault="006F090F" w:rsidP="00336800">
            <w:pPr>
              <w:jc w:val="center"/>
              <w:rPr>
                <w:rFonts w:ascii="Arial" w:hAnsi="Arial" w:cs="Arial"/>
              </w:rPr>
            </w:pPr>
            <w:r>
              <w:rPr>
                <w:rFonts w:ascii="Arial" w:hAnsi="Arial" w:cs="Arial"/>
              </w:rPr>
              <w:t>Expiry date of term of office</w:t>
            </w:r>
          </w:p>
        </w:tc>
      </w:tr>
      <w:tr w:rsidR="006F090F" w14:paraId="7B410D50" w14:textId="77777777" w:rsidTr="006F090F">
        <w:tc>
          <w:tcPr>
            <w:tcW w:w="2425" w:type="dxa"/>
          </w:tcPr>
          <w:p w14:paraId="00997ADE" w14:textId="2DAF2B21" w:rsidR="006F090F" w:rsidRDefault="006F090F" w:rsidP="00336800">
            <w:pPr>
              <w:jc w:val="both"/>
              <w:rPr>
                <w:rFonts w:ascii="Arial" w:hAnsi="Arial" w:cs="Arial"/>
              </w:rPr>
            </w:pPr>
            <w:r>
              <w:rPr>
                <w:rFonts w:ascii="Arial" w:hAnsi="Arial" w:cs="Arial"/>
              </w:rPr>
              <w:t>2 Parent Governors</w:t>
            </w:r>
          </w:p>
        </w:tc>
        <w:tc>
          <w:tcPr>
            <w:tcW w:w="2675" w:type="dxa"/>
          </w:tcPr>
          <w:p w14:paraId="5893CC8A" w14:textId="5EA06B02" w:rsidR="006F090F" w:rsidRDefault="006F090F" w:rsidP="00336800">
            <w:pPr>
              <w:jc w:val="both"/>
              <w:rPr>
                <w:rFonts w:ascii="Arial" w:hAnsi="Arial" w:cs="Arial"/>
                <w:lang w:val="it-IT"/>
              </w:rPr>
            </w:pPr>
            <w:r w:rsidRPr="000F43A4">
              <w:rPr>
                <w:rFonts w:ascii="Arial" w:hAnsi="Arial" w:cs="Arial"/>
                <w:lang w:val="it-IT"/>
              </w:rPr>
              <w:t>Matt Stretton</w:t>
            </w:r>
            <w:r w:rsidR="000F43A4" w:rsidRPr="000F43A4">
              <w:rPr>
                <w:rFonts w:ascii="Arial" w:hAnsi="Arial" w:cs="Arial"/>
                <w:lang w:val="it-IT"/>
              </w:rPr>
              <w:t xml:space="preserve"> (Vi</w:t>
            </w:r>
            <w:r w:rsidR="000F43A4">
              <w:rPr>
                <w:rFonts w:ascii="Arial" w:hAnsi="Arial" w:cs="Arial"/>
                <w:lang w:val="it-IT"/>
              </w:rPr>
              <w:t>ce Chair)</w:t>
            </w:r>
          </w:p>
          <w:p w14:paraId="3EE8E2B8" w14:textId="77777777" w:rsidR="00234004" w:rsidRPr="000F43A4" w:rsidRDefault="00234004" w:rsidP="00336800">
            <w:pPr>
              <w:jc w:val="both"/>
              <w:rPr>
                <w:rFonts w:ascii="Arial" w:hAnsi="Arial" w:cs="Arial"/>
                <w:lang w:val="it-IT"/>
              </w:rPr>
            </w:pPr>
          </w:p>
          <w:p w14:paraId="1B0B3453" w14:textId="1977D035" w:rsidR="006F090F" w:rsidRPr="000F43A4" w:rsidRDefault="00624A36" w:rsidP="00336800">
            <w:pPr>
              <w:jc w:val="both"/>
              <w:rPr>
                <w:rFonts w:ascii="Arial" w:hAnsi="Arial" w:cs="Arial"/>
                <w:lang w:val="it-IT"/>
              </w:rPr>
            </w:pPr>
            <w:r w:rsidRPr="000F43A4">
              <w:rPr>
                <w:rFonts w:ascii="Arial" w:hAnsi="Arial" w:cs="Arial"/>
                <w:lang w:val="it-IT"/>
              </w:rPr>
              <w:t>Richard</w:t>
            </w:r>
            <w:r w:rsidR="00DF0C1C" w:rsidRPr="000F43A4">
              <w:rPr>
                <w:rFonts w:ascii="Arial" w:hAnsi="Arial" w:cs="Arial"/>
                <w:lang w:val="it-IT"/>
              </w:rPr>
              <w:t xml:space="preserve"> Giddings</w:t>
            </w:r>
          </w:p>
        </w:tc>
        <w:tc>
          <w:tcPr>
            <w:tcW w:w="1847" w:type="dxa"/>
          </w:tcPr>
          <w:p w14:paraId="2845768F" w14:textId="77777777" w:rsidR="006F090F" w:rsidRDefault="006F090F" w:rsidP="00336800">
            <w:pPr>
              <w:jc w:val="both"/>
              <w:rPr>
                <w:rFonts w:ascii="Arial" w:hAnsi="Arial" w:cs="Arial"/>
              </w:rPr>
            </w:pPr>
            <w:r>
              <w:rPr>
                <w:rFonts w:ascii="Arial" w:hAnsi="Arial" w:cs="Arial"/>
              </w:rPr>
              <w:t>Sport</w:t>
            </w:r>
            <w:r w:rsidR="00DF0C1C">
              <w:rPr>
                <w:rFonts w:ascii="Arial" w:hAnsi="Arial" w:cs="Arial"/>
              </w:rPr>
              <w:t xml:space="preserve"> &amp;</w:t>
            </w:r>
            <w:r w:rsidR="00D609BC">
              <w:rPr>
                <w:rFonts w:ascii="Arial" w:hAnsi="Arial" w:cs="Arial"/>
              </w:rPr>
              <w:t xml:space="preserve"> Maths</w:t>
            </w:r>
          </w:p>
          <w:p w14:paraId="681675D3" w14:textId="77777777" w:rsidR="00234004" w:rsidRDefault="00234004" w:rsidP="00336800">
            <w:pPr>
              <w:jc w:val="both"/>
              <w:rPr>
                <w:rFonts w:ascii="Arial" w:hAnsi="Arial" w:cs="Arial"/>
              </w:rPr>
            </w:pPr>
          </w:p>
          <w:p w14:paraId="100BD966" w14:textId="074E7621" w:rsidR="00DF0C1C" w:rsidRDefault="00645FA4" w:rsidP="00336800">
            <w:pPr>
              <w:jc w:val="both"/>
              <w:rPr>
                <w:rFonts w:ascii="Arial" w:hAnsi="Arial" w:cs="Arial"/>
              </w:rPr>
            </w:pPr>
            <w:r>
              <w:rPr>
                <w:rFonts w:ascii="Arial" w:hAnsi="Arial" w:cs="Arial"/>
              </w:rPr>
              <w:t>Wellbeing/PHSE</w:t>
            </w:r>
          </w:p>
        </w:tc>
        <w:tc>
          <w:tcPr>
            <w:tcW w:w="2069" w:type="dxa"/>
          </w:tcPr>
          <w:p w14:paraId="211D17F5" w14:textId="77777777" w:rsidR="006F090F" w:rsidRDefault="0001455E" w:rsidP="00336800">
            <w:pPr>
              <w:jc w:val="both"/>
              <w:rPr>
                <w:rFonts w:ascii="Arial" w:hAnsi="Arial" w:cs="Arial"/>
              </w:rPr>
            </w:pPr>
            <w:r>
              <w:rPr>
                <w:rFonts w:ascii="Arial" w:hAnsi="Arial" w:cs="Arial"/>
              </w:rPr>
              <w:t>November</w:t>
            </w:r>
            <w:r w:rsidR="00D31962">
              <w:rPr>
                <w:rFonts w:ascii="Arial" w:hAnsi="Arial" w:cs="Arial"/>
              </w:rPr>
              <w:t xml:space="preserve"> 202</w:t>
            </w:r>
            <w:r w:rsidR="0022035E">
              <w:rPr>
                <w:rFonts w:ascii="Arial" w:hAnsi="Arial" w:cs="Arial"/>
              </w:rPr>
              <w:t>7</w:t>
            </w:r>
          </w:p>
          <w:p w14:paraId="314A5835" w14:textId="77777777" w:rsidR="00234004" w:rsidRDefault="00234004" w:rsidP="00336800">
            <w:pPr>
              <w:jc w:val="both"/>
              <w:rPr>
                <w:rFonts w:ascii="Arial" w:hAnsi="Arial" w:cs="Arial"/>
              </w:rPr>
            </w:pPr>
          </w:p>
          <w:p w14:paraId="17E304EF" w14:textId="40B31571" w:rsidR="00DF0C1C" w:rsidRDefault="00CE15CE" w:rsidP="00336800">
            <w:pPr>
              <w:jc w:val="both"/>
              <w:rPr>
                <w:rFonts w:ascii="Arial" w:hAnsi="Arial" w:cs="Arial"/>
              </w:rPr>
            </w:pPr>
            <w:r>
              <w:rPr>
                <w:rFonts w:ascii="Arial" w:hAnsi="Arial" w:cs="Arial"/>
              </w:rPr>
              <w:t>January 2029</w:t>
            </w:r>
          </w:p>
        </w:tc>
      </w:tr>
      <w:tr w:rsidR="006F090F" w14:paraId="350B9A67" w14:textId="77777777" w:rsidTr="006F090F">
        <w:tc>
          <w:tcPr>
            <w:tcW w:w="2425" w:type="dxa"/>
          </w:tcPr>
          <w:p w14:paraId="09A8BF5F" w14:textId="280E3F20" w:rsidR="006F090F" w:rsidRDefault="006F090F" w:rsidP="00336800">
            <w:pPr>
              <w:jc w:val="both"/>
              <w:rPr>
                <w:rFonts w:ascii="Arial" w:hAnsi="Arial" w:cs="Arial"/>
              </w:rPr>
            </w:pPr>
            <w:r>
              <w:rPr>
                <w:rFonts w:ascii="Arial" w:hAnsi="Arial" w:cs="Arial"/>
              </w:rPr>
              <w:t>2 Co-opted Governors</w:t>
            </w:r>
          </w:p>
        </w:tc>
        <w:tc>
          <w:tcPr>
            <w:tcW w:w="2675" w:type="dxa"/>
          </w:tcPr>
          <w:p w14:paraId="7FA31292" w14:textId="77777777" w:rsidR="006F090F" w:rsidRDefault="006F090F" w:rsidP="00336800">
            <w:pPr>
              <w:jc w:val="both"/>
              <w:rPr>
                <w:rFonts w:ascii="Arial" w:hAnsi="Arial" w:cs="Arial"/>
              </w:rPr>
            </w:pPr>
            <w:r>
              <w:rPr>
                <w:rFonts w:ascii="Arial" w:hAnsi="Arial" w:cs="Arial"/>
              </w:rPr>
              <w:t>Helen Smart</w:t>
            </w:r>
          </w:p>
          <w:p w14:paraId="45A166B1" w14:textId="77777777" w:rsidR="00234004" w:rsidRDefault="00234004" w:rsidP="00336800">
            <w:pPr>
              <w:jc w:val="both"/>
              <w:rPr>
                <w:rFonts w:ascii="Arial" w:hAnsi="Arial" w:cs="Arial"/>
              </w:rPr>
            </w:pPr>
          </w:p>
          <w:p w14:paraId="29C260C7" w14:textId="27730A16" w:rsidR="003615ED" w:rsidRDefault="003615ED" w:rsidP="00336800">
            <w:pPr>
              <w:jc w:val="both"/>
              <w:rPr>
                <w:rFonts w:ascii="Arial" w:hAnsi="Arial" w:cs="Arial"/>
              </w:rPr>
            </w:pPr>
            <w:r>
              <w:rPr>
                <w:rFonts w:ascii="Arial" w:hAnsi="Arial" w:cs="Arial"/>
              </w:rPr>
              <w:t>Clare Hodson-Walker</w:t>
            </w:r>
          </w:p>
        </w:tc>
        <w:tc>
          <w:tcPr>
            <w:tcW w:w="1847" w:type="dxa"/>
          </w:tcPr>
          <w:p w14:paraId="323A53B1" w14:textId="77777777" w:rsidR="006F090F" w:rsidRDefault="006F090F" w:rsidP="00336800">
            <w:pPr>
              <w:jc w:val="both"/>
              <w:rPr>
                <w:rFonts w:ascii="Arial" w:hAnsi="Arial" w:cs="Arial"/>
              </w:rPr>
            </w:pPr>
            <w:r>
              <w:rPr>
                <w:rFonts w:ascii="Arial" w:hAnsi="Arial" w:cs="Arial"/>
              </w:rPr>
              <w:t>EYFS</w:t>
            </w:r>
            <w:r w:rsidR="005D01EE">
              <w:rPr>
                <w:rFonts w:ascii="Arial" w:hAnsi="Arial" w:cs="Arial"/>
              </w:rPr>
              <w:t xml:space="preserve"> &amp; English</w:t>
            </w:r>
          </w:p>
          <w:p w14:paraId="40E8F2C1" w14:textId="77777777" w:rsidR="00234004" w:rsidRDefault="00234004" w:rsidP="00336800">
            <w:pPr>
              <w:jc w:val="both"/>
              <w:rPr>
                <w:rFonts w:ascii="Arial" w:hAnsi="Arial" w:cs="Arial"/>
              </w:rPr>
            </w:pPr>
          </w:p>
          <w:p w14:paraId="5CE54CAE" w14:textId="24E8E27F" w:rsidR="003615ED" w:rsidRDefault="00266821" w:rsidP="00336800">
            <w:pPr>
              <w:jc w:val="both"/>
              <w:rPr>
                <w:rFonts w:ascii="Arial" w:hAnsi="Arial" w:cs="Arial"/>
              </w:rPr>
            </w:pPr>
            <w:r>
              <w:rPr>
                <w:rFonts w:ascii="Arial" w:hAnsi="Arial" w:cs="Arial"/>
              </w:rPr>
              <w:t>SEND</w:t>
            </w:r>
            <w:r w:rsidR="009F6D70">
              <w:rPr>
                <w:rFonts w:ascii="Arial" w:hAnsi="Arial" w:cs="Arial"/>
              </w:rPr>
              <w:t xml:space="preserve"> &amp;</w:t>
            </w:r>
            <w:r w:rsidR="00A93394">
              <w:rPr>
                <w:rFonts w:ascii="Arial" w:hAnsi="Arial" w:cs="Arial"/>
              </w:rPr>
              <w:t xml:space="preserve"> </w:t>
            </w:r>
            <w:r w:rsidR="00D156A5">
              <w:rPr>
                <w:rFonts w:ascii="Arial" w:hAnsi="Arial" w:cs="Arial"/>
              </w:rPr>
              <w:t>Monitoring &amp;</w:t>
            </w:r>
            <w:r w:rsidR="009F6D70">
              <w:rPr>
                <w:rFonts w:ascii="Arial" w:hAnsi="Arial" w:cs="Arial"/>
              </w:rPr>
              <w:t xml:space="preserve"> </w:t>
            </w:r>
            <w:r w:rsidR="00D156A5">
              <w:rPr>
                <w:rFonts w:ascii="Arial" w:hAnsi="Arial" w:cs="Arial"/>
              </w:rPr>
              <w:t>Filtering</w:t>
            </w:r>
          </w:p>
        </w:tc>
        <w:tc>
          <w:tcPr>
            <w:tcW w:w="2069" w:type="dxa"/>
          </w:tcPr>
          <w:p w14:paraId="71ACC886" w14:textId="435A8203" w:rsidR="006F090F" w:rsidRDefault="006F090F" w:rsidP="00336800">
            <w:pPr>
              <w:jc w:val="both"/>
              <w:rPr>
                <w:rFonts w:ascii="Arial" w:hAnsi="Arial" w:cs="Arial"/>
              </w:rPr>
            </w:pPr>
            <w:r>
              <w:rPr>
                <w:rFonts w:ascii="Arial" w:hAnsi="Arial" w:cs="Arial"/>
              </w:rPr>
              <w:t>July 2026</w:t>
            </w:r>
          </w:p>
          <w:p w14:paraId="789A1CA3" w14:textId="77777777" w:rsidR="00485FD1" w:rsidRDefault="00485FD1" w:rsidP="00336800">
            <w:pPr>
              <w:jc w:val="both"/>
              <w:rPr>
                <w:rFonts w:ascii="Arial" w:hAnsi="Arial" w:cs="Arial"/>
              </w:rPr>
            </w:pPr>
          </w:p>
          <w:p w14:paraId="00151020" w14:textId="1D023438" w:rsidR="0001455E" w:rsidRDefault="0001455E" w:rsidP="00336800">
            <w:pPr>
              <w:jc w:val="both"/>
              <w:rPr>
                <w:rFonts w:ascii="Arial" w:hAnsi="Arial" w:cs="Arial"/>
              </w:rPr>
            </w:pPr>
            <w:r>
              <w:rPr>
                <w:rFonts w:ascii="Arial" w:hAnsi="Arial" w:cs="Arial"/>
              </w:rPr>
              <w:t>November 2027</w:t>
            </w:r>
          </w:p>
          <w:p w14:paraId="21076DCA" w14:textId="442322EE" w:rsidR="006F090F" w:rsidRDefault="006F090F" w:rsidP="00336800">
            <w:pPr>
              <w:jc w:val="both"/>
              <w:rPr>
                <w:rFonts w:ascii="Arial" w:hAnsi="Arial" w:cs="Arial"/>
              </w:rPr>
            </w:pPr>
          </w:p>
        </w:tc>
      </w:tr>
      <w:tr w:rsidR="006F090F" w14:paraId="5395CF5F" w14:textId="77777777" w:rsidTr="006F090F">
        <w:tc>
          <w:tcPr>
            <w:tcW w:w="2425" w:type="dxa"/>
          </w:tcPr>
          <w:p w14:paraId="192F27DA" w14:textId="01DD1523" w:rsidR="006F090F" w:rsidRDefault="003C0D73" w:rsidP="00336800">
            <w:pPr>
              <w:jc w:val="both"/>
              <w:rPr>
                <w:rFonts w:ascii="Arial" w:hAnsi="Arial" w:cs="Arial"/>
              </w:rPr>
            </w:pPr>
            <w:r>
              <w:rPr>
                <w:rFonts w:ascii="Arial" w:hAnsi="Arial" w:cs="Arial"/>
              </w:rPr>
              <w:t>1 Foundation Governor</w:t>
            </w:r>
          </w:p>
        </w:tc>
        <w:tc>
          <w:tcPr>
            <w:tcW w:w="2675" w:type="dxa"/>
          </w:tcPr>
          <w:p w14:paraId="27EE07DC" w14:textId="77777777" w:rsidR="006F090F" w:rsidRDefault="006F090F" w:rsidP="00336800">
            <w:pPr>
              <w:jc w:val="both"/>
              <w:rPr>
                <w:rFonts w:ascii="Arial" w:hAnsi="Arial" w:cs="Arial"/>
              </w:rPr>
            </w:pPr>
            <w:r>
              <w:rPr>
                <w:rFonts w:ascii="Arial" w:hAnsi="Arial" w:cs="Arial"/>
              </w:rPr>
              <w:t>Antonio Johnson</w:t>
            </w:r>
          </w:p>
          <w:p w14:paraId="4118A625" w14:textId="785A7537" w:rsidR="006F090F" w:rsidRDefault="006F090F" w:rsidP="00336800">
            <w:pPr>
              <w:jc w:val="both"/>
              <w:rPr>
                <w:rFonts w:ascii="Arial" w:hAnsi="Arial" w:cs="Arial"/>
              </w:rPr>
            </w:pPr>
          </w:p>
        </w:tc>
        <w:tc>
          <w:tcPr>
            <w:tcW w:w="1847" w:type="dxa"/>
          </w:tcPr>
          <w:p w14:paraId="2BCD91AC" w14:textId="6E294381" w:rsidR="006F090F" w:rsidRDefault="00594A00" w:rsidP="00336800">
            <w:pPr>
              <w:jc w:val="both"/>
              <w:rPr>
                <w:rFonts w:ascii="Arial" w:hAnsi="Arial" w:cs="Arial"/>
              </w:rPr>
            </w:pPr>
            <w:r>
              <w:rPr>
                <w:rFonts w:ascii="Arial" w:hAnsi="Arial" w:cs="Arial"/>
              </w:rPr>
              <w:t>Pupil Premium</w:t>
            </w:r>
            <w:r w:rsidR="000D203F">
              <w:rPr>
                <w:rFonts w:ascii="Arial" w:hAnsi="Arial" w:cs="Arial"/>
              </w:rPr>
              <w:t>, &amp; Science</w:t>
            </w:r>
          </w:p>
        </w:tc>
        <w:tc>
          <w:tcPr>
            <w:tcW w:w="2069" w:type="dxa"/>
          </w:tcPr>
          <w:p w14:paraId="69AAAC03" w14:textId="773C021A" w:rsidR="006F090F" w:rsidRDefault="00FB6357" w:rsidP="00336800">
            <w:pPr>
              <w:jc w:val="both"/>
              <w:rPr>
                <w:rFonts w:ascii="Arial" w:hAnsi="Arial" w:cs="Arial"/>
              </w:rPr>
            </w:pPr>
            <w:r>
              <w:rPr>
                <w:rFonts w:ascii="Arial" w:hAnsi="Arial" w:cs="Arial"/>
              </w:rPr>
              <w:t>April 2028</w:t>
            </w:r>
          </w:p>
        </w:tc>
      </w:tr>
      <w:tr w:rsidR="006F090F" w14:paraId="403D74BD" w14:textId="77777777" w:rsidTr="006F090F">
        <w:tc>
          <w:tcPr>
            <w:tcW w:w="2425" w:type="dxa"/>
          </w:tcPr>
          <w:p w14:paraId="35415903" w14:textId="1093D16A" w:rsidR="006F090F" w:rsidRDefault="006F090F" w:rsidP="00336800">
            <w:pPr>
              <w:jc w:val="both"/>
              <w:rPr>
                <w:rFonts w:ascii="Arial" w:hAnsi="Arial" w:cs="Arial"/>
              </w:rPr>
            </w:pPr>
            <w:r>
              <w:rPr>
                <w:rFonts w:ascii="Arial" w:hAnsi="Arial" w:cs="Arial"/>
              </w:rPr>
              <w:t>Ex Officio</w:t>
            </w:r>
          </w:p>
        </w:tc>
        <w:tc>
          <w:tcPr>
            <w:tcW w:w="2675" w:type="dxa"/>
          </w:tcPr>
          <w:p w14:paraId="27009857" w14:textId="6CA90711" w:rsidR="006F090F" w:rsidRDefault="006F090F" w:rsidP="00336800">
            <w:pPr>
              <w:jc w:val="both"/>
              <w:rPr>
                <w:rFonts w:ascii="Arial" w:hAnsi="Arial" w:cs="Arial"/>
              </w:rPr>
            </w:pPr>
            <w:r>
              <w:rPr>
                <w:rFonts w:ascii="Arial" w:hAnsi="Arial" w:cs="Arial"/>
              </w:rPr>
              <w:t>Derek Arnold</w:t>
            </w:r>
          </w:p>
        </w:tc>
        <w:tc>
          <w:tcPr>
            <w:tcW w:w="1847" w:type="dxa"/>
          </w:tcPr>
          <w:p w14:paraId="0A8C03E1" w14:textId="69B54780" w:rsidR="006F090F" w:rsidRDefault="00FB6357" w:rsidP="00336800">
            <w:pPr>
              <w:jc w:val="both"/>
              <w:rPr>
                <w:rFonts w:ascii="Arial" w:hAnsi="Arial" w:cs="Arial"/>
              </w:rPr>
            </w:pPr>
            <w:r>
              <w:rPr>
                <w:rFonts w:ascii="Arial" w:hAnsi="Arial" w:cs="Arial"/>
              </w:rPr>
              <w:t>Christian Life and R/E</w:t>
            </w:r>
          </w:p>
        </w:tc>
        <w:tc>
          <w:tcPr>
            <w:tcW w:w="2069" w:type="dxa"/>
          </w:tcPr>
          <w:p w14:paraId="02CF7435" w14:textId="7E49247C" w:rsidR="006F090F" w:rsidRDefault="006F090F" w:rsidP="00336800">
            <w:pPr>
              <w:jc w:val="both"/>
              <w:rPr>
                <w:rFonts w:ascii="Arial" w:hAnsi="Arial" w:cs="Arial"/>
              </w:rPr>
            </w:pPr>
            <w:r>
              <w:rPr>
                <w:rFonts w:ascii="Arial" w:hAnsi="Arial" w:cs="Arial"/>
              </w:rPr>
              <w:t>July 2026</w:t>
            </w:r>
          </w:p>
          <w:p w14:paraId="5CE109AF" w14:textId="454F4CB2" w:rsidR="006F090F" w:rsidRDefault="006F090F" w:rsidP="00336800">
            <w:pPr>
              <w:jc w:val="both"/>
              <w:rPr>
                <w:rFonts w:ascii="Arial" w:hAnsi="Arial" w:cs="Arial"/>
              </w:rPr>
            </w:pPr>
          </w:p>
        </w:tc>
      </w:tr>
      <w:tr w:rsidR="006F090F" w14:paraId="3CBA24DE" w14:textId="77777777" w:rsidTr="006F090F">
        <w:tc>
          <w:tcPr>
            <w:tcW w:w="2425" w:type="dxa"/>
          </w:tcPr>
          <w:p w14:paraId="10B43B4C" w14:textId="53E79264" w:rsidR="006F090F" w:rsidRDefault="006F090F" w:rsidP="00336800">
            <w:pPr>
              <w:jc w:val="both"/>
              <w:rPr>
                <w:rFonts w:ascii="Arial" w:hAnsi="Arial" w:cs="Arial"/>
              </w:rPr>
            </w:pPr>
            <w:r>
              <w:rPr>
                <w:rFonts w:ascii="Arial" w:hAnsi="Arial" w:cs="Arial"/>
              </w:rPr>
              <w:t>1 Local Authority Governor</w:t>
            </w:r>
          </w:p>
        </w:tc>
        <w:tc>
          <w:tcPr>
            <w:tcW w:w="2675" w:type="dxa"/>
          </w:tcPr>
          <w:p w14:paraId="722D0118" w14:textId="77777777" w:rsidR="006F090F" w:rsidRDefault="006F090F" w:rsidP="00336800">
            <w:pPr>
              <w:jc w:val="both"/>
              <w:rPr>
                <w:rFonts w:ascii="Arial" w:hAnsi="Arial" w:cs="Arial"/>
              </w:rPr>
            </w:pPr>
            <w:r>
              <w:rPr>
                <w:rFonts w:ascii="Arial" w:hAnsi="Arial" w:cs="Arial"/>
              </w:rPr>
              <w:t xml:space="preserve">Stephanie Marbrow </w:t>
            </w:r>
          </w:p>
          <w:p w14:paraId="6D5394C5" w14:textId="0B99947B" w:rsidR="000F43A4" w:rsidRDefault="000F43A4" w:rsidP="00336800">
            <w:pPr>
              <w:jc w:val="both"/>
              <w:rPr>
                <w:rFonts w:ascii="Arial" w:hAnsi="Arial" w:cs="Arial"/>
              </w:rPr>
            </w:pPr>
            <w:r>
              <w:rPr>
                <w:rFonts w:ascii="Arial" w:hAnsi="Arial" w:cs="Arial"/>
              </w:rPr>
              <w:t>(Chair)</w:t>
            </w:r>
          </w:p>
        </w:tc>
        <w:tc>
          <w:tcPr>
            <w:tcW w:w="1847" w:type="dxa"/>
          </w:tcPr>
          <w:p w14:paraId="44E4A807" w14:textId="00E9F5C5" w:rsidR="006F090F" w:rsidRDefault="006F090F" w:rsidP="00336800">
            <w:pPr>
              <w:jc w:val="both"/>
              <w:rPr>
                <w:rFonts w:ascii="Arial" w:hAnsi="Arial" w:cs="Arial"/>
              </w:rPr>
            </w:pPr>
            <w:r>
              <w:rPr>
                <w:rFonts w:ascii="Arial" w:hAnsi="Arial" w:cs="Arial"/>
              </w:rPr>
              <w:t xml:space="preserve">Safeguarding, </w:t>
            </w:r>
            <w:r w:rsidR="005D01EE">
              <w:rPr>
                <w:rFonts w:ascii="Arial" w:hAnsi="Arial" w:cs="Arial"/>
              </w:rPr>
              <w:t>RSE</w:t>
            </w:r>
            <w:r w:rsidR="005360CC">
              <w:rPr>
                <w:rFonts w:ascii="Arial" w:hAnsi="Arial" w:cs="Arial"/>
              </w:rPr>
              <w:t xml:space="preserve">, </w:t>
            </w:r>
            <w:r>
              <w:rPr>
                <w:rFonts w:ascii="Arial" w:hAnsi="Arial" w:cs="Arial"/>
              </w:rPr>
              <w:t xml:space="preserve">Looked after Children, Health </w:t>
            </w:r>
            <w:r w:rsidR="005360CC">
              <w:rPr>
                <w:rFonts w:ascii="Arial" w:hAnsi="Arial" w:cs="Arial"/>
              </w:rPr>
              <w:t>&amp;</w:t>
            </w:r>
            <w:r>
              <w:rPr>
                <w:rFonts w:ascii="Arial" w:hAnsi="Arial" w:cs="Arial"/>
              </w:rPr>
              <w:t xml:space="preserve"> Safety</w:t>
            </w:r>
          </w:p>
        </w:tc>
        <w:tc>
          <w:tcPr>
            <w:tcW w:w="2069" w:type="dxa"/>
          </w:tcPr>
          <w:p w14:paraId="4F12069E" w14:textId="665FB670" w:rsidR="006F090F" w:rsidRDefault="006F090F" w:rsidP="00336800">
            <w:pPr>
              <w:jc w:val="both"/>
              <w:rPr>
                <w:rFonts w:ascii="Arial" w:hAnsi="Arial" w:cs="Arial"/>
              </w:rPr>
            </w:pPr>
            <w:r>
              <w:rPr>
                <w:rFonts w:ascii="Arial" w:hAnsi="Arial" w:cs="Arial"/>
              </w:rPr>
              <w:t>March 2027</w:t>
            </w:r>
          </w:p>
          <w:p w14:paraId="3A7F3251" w14:textId="7F4F1F6D" w:rsidR="006F090F" w:rsidRDefault="006F090F" w:rsidP="00336800">
            <w:pPr>
              <w:jc w:val="both"/>
              <w:rPr>
                <w:rFonts w:ascii="Arial" w:hAnsi="Arial" w:cs="Arial"/>
              </w:rPr>
            </w:pPr>
          </w:p>
        </w:tc>
      </w:tr>
      <w:tr w:rsidR="006F090F" w14:paraId="307FCD68" w14:textId="77777777" w:rsidTr="00846DFB">
        <w:tc>
          <w:tcPr>
            <w:tcW w:w="2425" w:type="dxa"/>
          </w:tcPr>
          <w:p w14:paraId="4C253183" w14:textId="50606B2F" w:rsidR="006F090F" w:rsidRDefault="006F090F" w:rsidP="00336800">
            <w:pPr>
              <w:jc w:val="both"/>
              <w:rPr>
                <w:rFonts w:ascii="Arial" w:hAnsi="Arial" w:cs="Arial"/>
              </w:rPr>
            </w:pPr>
            <w:r>
              <w:rPr>
                <w:rFonts w:ascii="Arial" w:hAnsi="Arial" w:cs="Arial"/>
              </w:rPr>
              <w:t>1 Staff Governor</w:t>
            </w:r>
          </w:p>
        </w:tc>
        <w:tc>
          <w:tcPr>
            <w:tcW w:w="2675" w:type="dxa"/>
          </w:tcPr>
          <w:p w14:paraId="144FA13F" w14:textId="744D5E4C" w:rsidR="006F090F" w:rsidRDefault="006F090F" w:rsidP="00336800">
            <w:pPr>
              <w:jc w:val="both"/>
              <w:rPr>
                <w:rFonts w:ascii="Arial" w:hAnsi="Arial" w:cs="Arial"/>
              </w:rPr>
            </w:pPr>
            <w:r>
              <w:rPr>
                <w:rFonts w:ascii="Arial" w:hAnsi="Arial" w:cs="Arial"/>
              </w:rPr>
              <w:t xml:space="preserve">Mellisa </w:t>
            </w:r>
            <w:r w:rsidR="00846DFB">
              <w:rPr>
                <w:rFonts w:ascii="Arial" w:hAnsi="Arial" w:cs="Arial"/>
              </w:rPr>
              <w:t>Panton</w:t>
            </w:r>
          </w:p>
          <w:p w14:paraId="49E958C3" w14:textId="2A622AD0" w:rsidR="006F090F" w:rsidRDefault="006F090F" w:rsidP="00336800">
            <w:pPr>
              <w:jc w:val="both"/>
              <w:rPr>
                <w:rFonts w:ascii="Arial" w:hAnsi="Arial" w:cs="Arial"/>
              </w:rPr>
            </w:pPr>
          </w:p>
        </w:tc>
        <w:tc>
          <w:tcPr>
            <w:tcW w:w="1847" w:type="dxa"/>
            <w:shd w:val="clear" w:color="auto" w:fill="BFBFBF" w:themeFill="background1" w:themeFillShade="BF"/>
          </w:tcPr>
          <w:p w14:paraId="3F323365" w14:textId="77777777" w:rsidR="006F090F" w:rsidRDefault="006F090F" w:rsidP="00336800">
            <w:pPr>
              <w:jc w:val="both"/>
              <w:rPr>
                <w:rFonts w:ascii="Arial" w:hAnsi="Arial" w:cs="Arial"/>
              </w:rPr>
            </w:pPr>
          </w:p>
        </w:tc>
        <w:tc>
          <w:tcPr>
            <w:tcW w:w="2069" w:type="dxa"/>
            <w:shd w:val="clear" w:color="auto" w:fill="BFBFBF" w:themeFill="background1" w:themeFillShade="BF"/>
          </w:tcPr>
          <w:p w14:paraId="17FF1971" w14:textId="37507AA4" w:rsidR="006F090F" w:rsidRDefault="006F090F" w:rsidP="00336800">
            <w:pPr>
              <w:jc w:val="both"/>
              <w:rPr>
                <w:rFonts w:ascii="Arial" w:hAnsi="Arial" w:cs="Arial"/>
              </w:rPr>
            </w:pPr>
          </w:p>
        </w:tc>
      </w:tr>
      <w:tr w:rsidR="006F090F" w14:paraId="07461CAA" w14:textId="77777777" w:rsidTr="006F090F">
        <w:tc>
          <w:tcPr>
            <w:tcW w:w="2425" w:type="dxa"/>
          </w:tcPr>
          <w:p w14:paraId="31F7E1F4" w14:textId="3F17706B" w:rsidR="006F090F" w:rsidRDefault="006F090F" w:rsidP="00336800">
            <w:pPr>
              <w:jc w:val="both"/>
              <w:rPr>
                <w:rFonts w:ascii="Arial" w:hAnsi="Arial" w:cs="Arial"/>
              </w:rPr>
            </w:pPr>
            <w:r>
              <w:rPr>
                <w:rFonts w:ascii="Arial" w:hAnsi="Arial" w:cs="Arial"/>
              </w:rPr>
              <w:t>Headteacher</w:t>
            </w:r>
          </w:p>
        </w:tc>
        <w:tc>
          <w:tcPr>
            <w:tcW w:w="2675" w:type="dxa"/>
          </w:tcPr>
          <w:p w14:paraId="17CED958" w14:textId="77777777" w:rsidR="006F090F" w:rsidRDefault="000C605B" w:rsidP="000C605B">
            <w:pPr>
              <w:jc w:val="both"/>
              <w:rPr>
                <w:rFonts w:ascii="Arial" w:hAnsi="Arial" w:cs="Arial"/>
              </w:rPr>
            </w:pPr>
            <w:r w:rsidRPr="00F24D28">
              <w:rPr>
                <w:rFonts w:ascii="Arial" w:hAnsi="Arial" w:cs="Arial"/>
              </w:rPr>
              <w:t>Karen Burton</w:t>
            </w:r>
          </w:p>
          <w:p w14:paraId="0DA418F2" w14:textId="7DA1C0F1" w:rsidR="00F24D28" w:rsidRDefault="00F24D28" w:rsidP="000C605B">
            <w:pPr>
              <w:jc w:val="both"/>
              <w:rPr>
                <w:rFonts w:ascii="Arial" w:hAnsi="Arial" w:cs="Arial"/>
              </w:rPr>
            </w:pPr>
          </w:p>
        </w:tc>
        <w:tc>
          <w:tcPr>
            <w:tcW w:w="1847" w:type="dxa"/>
            <w:shd w:val="clear" w:color="auto" w:fill="BFBFBF" w:themeFill="background1" w:themeFillShade="BF"/>
          </w:tcPr>
          <w:p w14:paraId="556BD999" w14:textId="77777777" w:rsidR="006F090F" w:rsidRDefault="006F090F" w:rsidP="00336800">
            <w:pPr>
              <w:jc w:val="both"/>
              <w:rPr>
                <w:rFonts w:ascii="Arial" w:hAnsi="Arial" w:cs="Arial"/>
              </w:rPr>
            </w:pPr>
          </w:p>
        </w:tc>
        <w:tc>
          <w:tcPr>
            <w:tcW w:w="2069" w:type="dxa"/>
            <w:shd w:val="clear" w:color="auto" w:fill="BFBFBF" w:themeFill="background1" w:themeFillShade="BF"/>
          </w:tcPr>
          <w:p w14:paraId="6B5DC471" w14:textId="03EA7A8B" w:rsidR="006F090F" w:rsidRDefault="006F090F" w:rsidP="00336800">
            <w:pPr>
              <w:jc w:val="both"/>
              <w:rPr>
                <w:rFonts w:ascii="Arial" w:hAnsi="Arial" w:cs="Arial"/>
              </w:rPr>
            </w:pPr>
          </w:p>
        </w:tc>
      </w:tr>
      <w:tr w:rsidR="006F090F" w14:paraId="25688592" w14:textId="77777777" w:rsidTr="006F090F">
        <w:tc>
          <w:tcPr>
            <w:tcW w:w="2425" w:type="dxa"/>
          </w:tcPr>
          <w:p w14:paraId="27C651BE" w14:textId="1528DE5A" w:rsidR="006F090F" w:rsidRDefault="006F090F" w:rsidP="00336800">
            <w:pPr>
              <w:jc w:val="both"/>
              <w:rPr>
                <w:rFonts w:ascii="Arial" w:hAnsi="Arial" w:cs="Arial"/>
              </w:rPr>
            </w:pPr>
            <w:r>
              <w:rPr>
                <w:rFonts w:ascii="Arial" w:hAnsi="Arial" w:cs="Arial"/>
              </w:rPr>
              <w:t>Clerk to Governors</w:t>
            </w:r>
          </w:p>
        </w:tc>
        <w:tc>
          <w:tcPr>
            <w:tcW w:w="2675" w:type="dxa"/>
          </w:tcPr>
          <w:p w14:paraId="5D6DD341" w14:textId="77777777" w:rsidR="006F090F" w:rsidRDefault="006F090F" w:rsidP="00336800">
            <w:pPr>
              <w:jc w:val="both"/>
              <w:rPr>
                <w:rFonts w:ascii="Arial" w:hAnsi="Arial" w:cs="Arial"/>
              </w:rPr>
            </w:pPr>
            <w:r>
              <w:rPr>
                <w:rFonts w:ascii="Arial" w:hAnsi="Arial" w:cs="Arial"/>
              </w:rPr>
              <w:t>Andrew Smart</w:t>
            </w:r>
          </w:p>
          <w:p w14:paraId="7E3AB166" w14:textId="5D730DF5" w:rsidR="006F090F" w:rsidRDefault="006F090F" w:rsidP="00336800">
            <w:pPr>
              <w:jc w:val="both"/>
              <w:rPr>
                <w:rFonts w:ascii="Arial" w:hAnsi="Arial" w:cs="Arial"/>
              </w:rPr>
            </w:pPr>
          </w:p>
        </w:tc>
        <w:tc>
          <w:tcPr>
            <w:tcW w:w="1847" w:type="dxa"/>
            <w:shd w:val="clear" w:color="auto" w:fill="BFBFBF" w:themeFill="background1" w:themeFillShade="BF"/>
          </w:tcPr>
          <w:p w14:paraId="5DD674EC" w14:textId="77777777" w:rsidR="006F090F" w:rsidRDefault="006F090F" w:rsidP="00336800">
            <w:pPr>
              <w:jc w:val="both"/>
              <w:rPr>
                <w:rFonts w:ascii="Arial" w:hAnsi="Arial" w:cs="Arial"/>
              </w:rPr>
            </w:pPr>
          </w:p>
        </w:tc>
        <w:tc>
          <w:tcPr>
            <w:tcW w:w="2069" w:type="dxa"/>
            <w:shd w:val="clear" w:color="auto" w:fill="BFBFBF" w:themeFill="background1" w:themeFillShade="BF"/>
          </w:tcPr>
          <w:p w14:paraId="2CB48BEB" w14:textId="258797C7" w:rsidR="006F090F" w:rsidRDefault="006F090F" w:rsidP="00336800">
            <w:pPr>
              <w:jc w:val="both"/>
              <w:rPr>
                <w:rFonts w:ascii="Arial" w:hAnsi="Arial" w:cs="Arial"/>
              </w:rPr>
            </w:pPr>
          </w:p>
        </w:tc>
      </w:tr>
    </w:tbl>
    <w:p w14:paraId="46CF23F3" w14:textId="77777777" w:rsidR="00336800" w:rsidRPr="00336800" w:rsidRDefault="00336800" w:rsidP="00336800">
      <w:pPr>
        <w:jc w:val="both"/>
        <w:rPr>
          <w:rFonts w:ascii="Arial" w:hAnsi="Arial" w:cs="Arial"/>
        </w:rPr>
      </w:pPr>
    </w:p>
    <w:p w14:paraId="71502E53" w14:textId="7304818A" w:rsidR="003E0824" w:rsidRDefault="00C635EE" w:rsidP="00336800">
      <w:pPr>
        <w:jc w:val="both"/>
        <w:rPr>
          <w:rFonts w:ascii="Arial" w:hAnsi="Arial" w:cs="Arial"/>
        </w:rPr>
      </w:pPr>
      <w:r>
        <w:rPr>
          <w:rFonts w:ascii="Arial" w:hAnsi="Arial" w:cs="Arial"/>
        </w:rPr>
        <w:t>Attendance</w:t>
      </w:r>
      <w:r w:rsidR="00236078">
        <w:rPr>
          <w:rFonts w:ascii="Arial" w:hAnsi="Arial" w:cs="Arial"/>
        </w:rPr>
        <w:t xml:space="preserve"> at meetings has been good</w:t>
      </w:r>
      <w:r w:rsidR="00FD489E">
        <w:rPr>
          <w:rFonts w:ascii="Arial" w:hAnsi="Arial" w:cs="Arial"/>
        </w:rPr>
        <w:t xml:space="preserve"> with any absence explained</w:t>
      </w:r>
      <w:r w:rsidR="00D069C0">
        <w:rPr>
          <w:rFonts w:ascii="Arial" w:hAnsi="Arial" w:cs="Arial"/>
        </w:rPr>
        <w:t>. There has been a good level of commitment by members</w:t>
      </w:r>
      <w:r w:rsidR="00962931">
        <w:rPr>
          <w:rFonts w:ascii="Arial" w:hAnsi="Arial" w:cs="Arial"/>
        </w:rPr>
        <w:t>’</w:t>
      </w:r>
      <w:r w:rsidR="00D069C0">
        <w:rPr>
          <w:rFonts w:ascii="Arial" w:hAnsi="Arial" w:cs="Arial"/>
        </w:rPr>
        <w:t xml:space="preserve"> of the Board</w:t>
      </w:r>
      <w:r w:rsidR="00962931">
        <w:rPr>
          <w:rFonts w:ascii="Arial" w:hAnsi="Arial" w:cs="Arial"/>
        </w:rPr>
        <w:t>.</w:t>
      </w:r>
      <w:r w:rsidR="00236078">
        <w:rPr>
          <w:rFonts w:ascii="Arial" w:hAnsi="Arial" w:cs="Arial"/>
        </w:rPr>
        <w:t xml:space="preserve"> </w:t>
      </w:r>
      <w:r w:rsidR="00560550">
        <w:rPr>
          <w:rFonts w:ascii="Arial" w:hAnsi="Arial" w:cs="Arial"/>
        </w:rPr>
        <w:t xml:space="preserve">All decisions made by the </w:t>
      </w:r>
      <w:r w:rsidR="00693271">
        <w:rPr>
          <w:rFonts w:ascii="Arial" w:hAnsi="Arial" w:cs="Arial"/>
        </w:rPr>
        <w:t xml:space="preserve">Governing </w:t>
      </w:r>
      <w:r w:rsidR="00560550">
        <w:rPr>
          <w:rFonts w:ascii="Arial" w:hAnsi="Arial" w:cs="Arial"/>
        </w:rPr>
        <w:t>Board</w:t>
      </w:r>
      <w:r w:rsidR="00693271">
        <w:rPr>
          <w:rFonts w:ascii="Arial" w:hAnsi="Arial" w:cs="Arial"/>
        </w:rPr>
        <w:t xml:space="preserve"> have been guided by the best interests of the children</w:t>
      </w:r>
      <w:r w:rsidR="002F5B38">
        <w:rPr>
          <w:rFonts w:ascii="Arial" w:hAnsi="Arial" w:cs="Arial"/>
        </w:rPr>
        <w:t xml:space="preserve"> and the school’s Christian values. </w:t>
      </w:r>
      <w:r w:rsidR="00236078">
        <w:rPr>
          <w:rFonts w:ascii="Arial" w:hAnsi="Arial" w:cs="Arial"/>
        </w:rPr>
        <w:t xml:space="preserve">The </w:t>
      </w:r>
      <w:r w:rsidR="00236078">
        <w:rPr>
          <w:rFonts w:ascii="Arial" w:hAnsi="Arial" w:cs="Arial"/>
        </w:rPr>
        <w:lastRenderedPageBreak/>
        <w:t xml:space="preserve">following table shows the </w:t>
      </w:r>
      <w:r w:rsidR="004B1166">
        <w:rPr>
          <w:rFonts w:ascii="Arial" w:hAnsi="Arial" w:cs="Arial"/>
        </w:rPr>
        <w:t xml:space="preserve">% rate for attendance. Please note not all </w:t>
      </w:r>
      <w:r w:rsidR="00332614">
        <w:rPr>
          <w:rFonts w:ascii="Arial" w:hAnsi="Arial" w:cs="Arial"/>
        </w:rPr>
        <w:t>G</w:t>
      </w:r>
      <w:r w:rsidR="004B1166">
        <w:rPr>
          <w:rFonts w:ascii="Arial" w:hAnsi="Arial" w:cs="Arial"/>
        </w:rPr>
        <w:t>overnors attend the Finance and Premises meetings</w:t>
      </w:r>
      <w:r w:rsidR="000C605B">
        <w:rPr>
          <w:rFonts w:ascii="Arial" w:hAnsi="Arial" w:cs="Arial"/>
        </w:rPr>
        <w:t>.</w:t>
      </w:r>
      <w:r w:rsidR="00925437">
        <w:rPr>
          <w:rFonts w:ascii="Arial" w:hAnsi="Arial" w:cs="Arial"/>
        </w:rPr>
        <w:t xml:space="preserve"> It should be borne in mind that some </w:t>
      </w:r>
      <w:r w:rsidR="006F412B">
        <w:rPr>
          <w:rFonts w:ascii="Arial" w:hAnsi="Arial" w:cs="Arial"/>
        </w:rPr>
        <w:t>G</w:t>
      </w:r>
      <w:r w:rsidR="00925437">
        <w:rPr>
          <w:rFonts w:ascii="Arial" w:hAnsi="Arial" w:cs="Arial"/>
        </w:rPr>
        <w:t xml:space="preserve">overnors </w:t>
      </w:r>
      <w:r w:rsidR="00165811">
        <w:rPr>
          <w:rFonts w:ascii="Arial" w:hAnsi="Arial" w:cs="Arial"/>
        </w:rPr>
        <w:t xml:space="preserve">joined the </w:t>
      </w:r>
      <w:r w:rsidR="000139BC">
        <w:rPr>
          <w:rFonts w:ascii="Arial" w:hAnsi="Arial" w:cs="Arial"/>
        </w:rPr>
        <w:t>Board during the academic year</w:t>
      </w:r>
      <w:r w:rsidR="00C57E72">
        <w:rPr>
          <w:rFonts w:ascii="Arial" w:hAnsi="Arial" w:cs="Arial"/>
        </w:rPr>
        <w:t xml:space="preserve"> so have not been in post for all meetings</w:t>
      </w:r>
      <w:r w:rsidR="00962931">
        <w:rPr>
          <w:rFonts w:ascii="Arial" w:hAnsi="Arial" w:cs="Arial"/>
        </w:rPr>
        <w:t>.</w:t>
      </w:r>
    </w:p>
    <w:tbl>
      <w:tblPr>
        <w:tblStyle w:val="TableGrid"/>
        <w:tblW w:w="0" w:type="auto"/>
        <w:tblLook w:val="04A0" w:firstRow="1" w:lastRow="0" w:firstColumn="1" w:lastColumn="0" w:noHBand="0" w:noVBand="1"/>
      </w:tblPr>
      <w:tblGrid>
        <w:gridCol w:w="3256"/>
        <w:gridCol w:w="850"/>
        <w:gridCol w:w="3969"/>
        <w:gridCol w:w="941"/>
      </w:tblGrid>
      <w:tr w:rsidR="00F34A8B" w14:paraId="419B9A7B" w14:textId="78AFE6B3" w:rsidTr="002E2C50">
        <w:tc>
          <w:tcPr>
            <w:tcW w:w="3256" w:type="dxa"/>
          </w:tcPr>
          <w:p w14:paraId="037E6E2B" w14:textId="77777777" w:rsidR="00F34A8B" w:rsidRDefault="00F34A8B" w:rsidP="007F7F3D">
            <w:pPr>
              <w:jc w:val="center"/>
              <w:rPr>
                <w:rFonts w:ascii="Arial" w:hAnsi="Arial" w:cs="Arial"/>
                <w:b/>
                <w:bCs/>
              </w:rPr>
            </w:pPr>
            <w:r w:rsidRPr="00BC1E0D">
              <w:rPr>
                <w:rFonts w:ascii="Arial" w:hAnsi="Arial" w:cs="Arial"/>
                <w:b/>
                <w:bCs/>
              </w:rPr>
              <w:t>Full Governing Board</w:t>
            </w:r>
          </w:p>
          <w:p w14:paraId="719AE3D7" w14:textId="6D2E6BAB" w:rsidR="00C57E72" w:rsidRDefault="00454816" w:rsidP="007F7F3D">
            <w:pPr>
              <w:jc w:val="center"/>
              <w:rPr>
                <w:rFonts w:ascii="Arial" w:hAnsi="Arial" w:cs="Arial"/>
                <w:b/>
                <w:bCs/>
              </w:rPr>
            </w:pPr>
            <w:r>
              <w:rPr>
                <w:rFonts w:ascii="Arial" w:hAnsi="Arial" w:cs="Arial"/>
                <w:b/>
                <w:bCs/>
              </w:rPr>
              <w:t>5 meetings</w:t>
            </w:r>
            <w:r w:rsidR="008416E8">
              <w:rPr>
                <w:rFonts w:ascii="Arial" w:hAnsi="Arial" w:cs="Arial"/>
                <w:b/>
                <w:bCs/>
              </w:rPr>
              <w:t xml:space="preserve"> held</w:t>
            </w:r>
          </w:p>
          <w:p w14:paraId="7CC27BCC" w14:textId="1E3E6C23" w:rsidR="00F34A8B" w:rsidRPr="00BC1E0D" w:rsidRDefault="00F34A8B" w:rsidP="007F7F3D">
            <w:pPr>
              <w:jc w:val="center"/>
              <w:rPr>
                <w:rFonts w:ascii="Arial" w:hAnsi="Arial" w:cs="Arial"/>
                <w:b/>
                <w:bCs/>
              </w:rPr>
            </w:pPr>
          </w:p>
        </w:tc>
        <w:tc>
          <w:tcPr>
            <w:tcW w:w="850" w:type="dxa"/>
          </w:tcPr>
          <w:p w14:paraId="2D925068" w14:textId="1FC046E6" w:rsidR="00F34A8B" w:rsidRPr="00BC1E0D" w:rsidRDefault="002E2C50" w:rsidP="007F7F3D">
            <w:pPr>
              <w:jc w:val="center"/>
              <w:rPr>
                <w:rFonts w:ascii="Arial" w:hAnsi="Arial" w:cs="Arial"/>
                <w:b/>
                <w:bCs/>
              </w:rPr>
            </w:pPr>
            <w:r>
              <w:rPr>
                <w:rFonts w:ascii="Arial" w:hAnsi="Arial" w:cs="Arial"/>
                <w:b/>
                <w:bCs/>
              </w:rPr>
              <w:t>%</w:t>
            </w:r>
          </w:p>
        </w:tc>
        <w:tc>
          <w:tcPr>
            <w:tcW w:w="3969" w:type="dxa"/>
          </w:tcPr>
          <w:p w14:paraId="69574DA3" w14:textId="77777777" w:rsidR="00F34A8B" w:rsidRDefault="00F34A8B" w:rsidP="007F7F3D">
            <w:pPr>
              <w:jc w:val="center"/>
              <w:rPr>
                <w:rFonts w:ascii="Arial" w:hAnsi="Arial" w:cs="Arial"/>
                <w:b/>
                <w:bCs/>
              </w:rPr>
            </w:pPr>
            <w:r w:rsidRPr="00BC1E0D">
              <w:rPr>
                <w:rFonts w:ascii="Arial" w:hAnsi="Arial" w:cs="Arial"/>
                <w:b/>
                <w:bCs/>
              </w:rPr>
              <w:t>Finance and Premises</w:t>
            </w:r>
          </w:p>
          <w:p w14:paraId="4C144B5A" w14:textId="691D12D5" w:rsidR="00454816" w:rsidRPr="00BC1E0D" w:rsidRDefault="00454816" w:rsidP="007F7F3D">
            <w:pPr>
              <w:jc w:val="center"/>
              <w:rPr>
                <w:rFonts w:ascii="Arial" w:hAnsi="Arial" w:cs="Arial"/>
                <w:b/>
                <w:bCs/>
              </w:rPr>
            </w:pPr>
            <w:r>
              <w:rPr>
                <w:rFonts w:ascii="Arial" w:hAnsi="Arial" w:cs="Arial"/>
                <w:b/>
                <w:bCs/>
              </w:rPr>
              <w:t>3 meetings</w:t>
            </w:r>
            <w:r w:rsidR="008416E8">
              <w:rPr>
                <w:rFonts w:ascii="Arial" w:hAnsi="Arial" w:cs="Arial"/>
                <w:b/>
                <w:bCs/>
              </w:rPr>
              <w:t xml:space="preserve"> held</w:t>
            </w:r>
          </w:p>
        </w:tc>
        <w:tc>
          <w:tcPr>
            <w:tcW w:w="941" w:type="dxa"/>
          </w:tcPr>
          <w:p w14:paraId="0F326AD3" w14:textId="480A99BD" w:rsidR="00F34A8B" w:rsidRPr="00BC1E0D" w:rsidRDefault="002E2C50" w:rsidP="007F7F3D">
            <w:pPr>
              <w:jc w:val="center"/>
              <w:rPr>
                <w:rFonts w:ascii="Arial" w:hAnsi="Arial" w:cs="Arial"/>
                <w:b/>
                <w:bCs/>
              </w:rPr>
            </w:pPr>
            <w:r>
              <w:rPr>
                <w:rFonts w:ascii="Arial" w:hAnsi="Arial" w:cs="Arial"/>
                <w:b/>
                <w:bCs/>
              </w:rPr>
              <w:t>%</w:t>
            </w:r>
          </w:p>
        </w:tc>
      </w:tr>
      <w:tr w:rsidR="00F34A8B" w14:paraId="30A1DCA9" w14:textId="7A2EBD98" w:rsidTr="002E2C50">
        <w:tc>
          <w:tcPr>
            <w:tcW w:w="3256" w:type="dxa"/>
          </w:tcPr>
          <w:p w14:paraId="098231E9" w14:textId="3F49633A" w:rsidR="00F34A8B" w:rsidRDefault="002E2C50" w:rsidP="00336800">
            <w:pPr>
              <w:jc w:val="both"/>
              <w:rPr>
                <w:rFonts w:ascii="Arial" w:hAnsi="Arial" w:cs="Arial"/>
              </w:rPr>
            </w:pPr>
            <w:r>
              <w:rPr>
                <w:rFonts w:ascii="Arial" w:hAnsi="Arial" w:cs="Arial"/>
              </w:rPr>
              <w:t>Headteacher</w:t>
            </w:r>
          </w:p>
        </w:tc>
        <w:tc>
          <w:tcPr>
            <w:tcW w:w="850" w:type="dxa"/>
          </w:tcPr>
          <w:p w14:paraId="5E61A655" w14:textId="40AF5C16" w:rsidR="00F34A8B" w:rsidRDefault="002E2C50" w:rsidP="00336800">
            <w:pPr>
              <w:jc w:val="both"/>
              <w:rPr>
                <w:rFonts w:ascii="Arial" w:hAnsi="Arial" w:cs="Arial"/>
              </w:rPr>
            </w:pPr>
            <w:r>
              <w:rPr>
                <w:rFonts w:ascii="Arial" w:hAnsi="Arial" w:cs="Arial"/>
              </w:rPr>
              <w:t>100</w:t>
            </w:r>
          </w:p>
        </w:tc>
        <w:tc>
          <w:tcPr>
            <w:tcW w:w="3969" w:type="dxa"/>
          </w:tcPr>
          <w:p w14:paraId="62C16739" w14:textId="0F86F8FC" w:rsidR="00F34A8B" w:rsidRDefault="002E2C50" w:rsidP="00336800">
            <w:pPr>
              <w:jc w:val="both"/>
              <w:rPr>
                <w:rFonts w:ascii="Arial" w:hAnsi="Arial" w:cs="Arial"/>
              </w:rPr>
            </w:pPr>
            <w:r>
              <w:rPr>
                <w:rFonts w:ascii="Arial" w:hAnsi="Arial" w:cs="Arial"/>
              </w:rPr>
              <w:t>Headteacher</w:t>
            </w:r>
          </w:p>
        </w:tc>
        <w:tc>
          <w:tcPr>
            <w:tcW w:w="941" w:type="dxa"/>
          </w:tcPr>
          <w:p w14:paraId="6E2C6C4C" w14:textId="7FB183B6" w:rsidR="00F34A8B" w:rsidRDefault="002E2C50" w:rsidP="00336800">
            <w:pPr>
              <w:jc w:val="both"/>
              <w:rPr>
                <w:rFonts w:ascii="Arial" w:hAnsi="Arial" w:cs="Arial"/>
              </w:rPr>
            </w:pPr>
            <w:r>
              <w:rPr>
                <w:rFonts w:ascii="Arial" w:hAnsi="Arial" w:cs="Arial"/>
              </w:rPr>
              <w:t>100</w:t>
            </w:r>
          </w:p>
        </w:tc>
      </w:tr>
      <w:tr w:rsidR="00F34A8B" w14:paraId="150A7CD2" w14:textId="3881726E" w:rsidTr="002E2C50">
        <w:tc>
          <w:tcPr>
            <w:tcW w:w="3256" w:type="dxa"/>
          </w:tcPr>
          <w:p w14:paraId="4C9B08E6" w14:textId="0713DADF" w:rsidR="00F34A8B" w:rsidRDefault="002E2C50" w:rsidP="00336800">
            <w:pPr>
              <w:jc w:val="both"/>
              <w:rPr>
                <w:rFonts w:ascii="Arial" w:hAnsi="Arial" w:cs="Arial"/>
              </w:rPr>
            </w:pPr>
            <w:r>
              <w:rPr>
                <w:rFonts w:ascii="Arial" w:hAnsi="Arial" w:cs="Arial"/>
              </w:rPr>
              <w:t>Stephanie Marbrow</w:t>
            </w:r>
          </w:p>
        </w:tc>
        <w:tc>
          <w:tcPr>
            <w:tcW w:w="850" w:type="dxa"/>
          </w:tcPr>
          <w:p w14:paraId="7AC3D608" w14:textId="699160AE" w:rsidR="00F34A8B" w:rsidRDefault="002E2C50" w:rsidP="00336800">
            <w:pPr>
              <w:jc w:val="both"/>
              <w:rPr>
                <w:rFonts w:ascii="Arial" w:hAnsi="Arial" w:cs="Arial"/>
              </w:rPr>
            </w:pPr>
            <w:r>
              <w:rPr>
                <w:rFonts w:ascii="Arial" w:hAnsi="Arial" w:cs="Arial"/>
              </w:rPr>
              <w:t>100</w:t>
            </w:r>
          </w:p>
        </w:tc>
        <w:tc>
          <w:tcPr>
            <w:tcW w:w="3969" w:type="dxa"/>
          </w:tcPr>
          <w:p w14:paraId="72B140A9" w14:textId="0EFBFE5D" w:rsidR="00F34A8B" w:rsidRDefault="002E2C50" w:rsidP="00336800">
            <w:pPr>
              <w:jc w:val="both"/>
              <w:rPr>
                <w:rFonts w:ascii="Arial" w:hAnsi="Arial" w:cs="Arial"/>
              </w:rPr>
            </w:pPr>
            <w:r>
              <w:rPr>
                <w:rFonts w:ascii="Arial" w:hAnsi="Arial" w:cs="Arial"/>
              </w:rPr>
              <w:t>Stephanie Marbrow</w:t>
            </w:r>
          </w:p>
        </w:tc>
        <w:tc>
          <w:tcPr>
            <w:tcW w:w="941" w:type="dxa"/>
          </w:tcPr>
          <w:p w14:paraId="590FAF9D" w14:textId="6F2859CC" w:rsidR="00F34A8B" w:rsidRDefault="00555575" w:rsidP="00336800">
            <w:pPr>
              <w:jc w:val="both"/>
              <w:rPr>
                <w:rFonts w:ascii="Arial" w:hAnsi="Arial" w:cs="Arial"/>
              </w:rPr>
            </w:pPr>
            <w:r>
              <w:rPr>
                <w:rFonts w:ascii="Arial" w:hAnsi="Arial" w:cs="Arial"/>
              </w:rPr>
              <w:t>100</w:t>
            </w:r>
          </w:p>
        </w:tc>
      </w:tr>
      <w:tr w:rsidR="00F34A8B" w14:paraId="5973D1D6" w14:textId="4AE776CE" w:rsidTr="00555575">
        <w:tc>
          <w:tcPr>
            <w:tcW w:w="3256" w:type="dxa"/>
          </w:tcPr>
          <w:p w14:paraId="4E634DA5" w14:textId="3E038DC6" w:rsidR="00F34A8B" w:rsidRDefault="00555575" w:rsidP="00336800">
            <w:pPr>
              <w:jc w:val="both"/>
              <w:rPr>
                <w:rFonts w:ascii="Arial" w:hAnsi="Arial" w:cs="Arial"/>
              </w:rPr>
            </w:pPr>
            <w:r>
              <w:rPr>
                <w:rFonts w:ascii="Arial" w:hAnsi="Arial" w:cs="Arial"/>
              </w:rPr>
              <w:t>Derek Arnold</w:t>
            </w:r>
          </w:p>
        </w:tc>
        <w:tc>
          <w:tcPr>
            <w:tcW w:w="850" w:type="dxa"/>
          </w:tcPr>
          <w:p w14:paraId="4B279750" w14:textId="26EFEDD6" w:rsidR="00F34A8B" w:rsidRDefault="00234B4B" w:rsidP="00336800">
            <w:pPr>
              <w:jc w:val="both"/>
              <w:rPr>
                <w:rFonts w:ascii="Arial" w:hAnsi="Arial" w:cs="Arial"/>
              </w:rPr>
            </w:pPr>
            <w:r>
              <w:rPr>
                <w:rFonts w:ascii="Arial" w:hAnsi="Arial" w:cs="Arial"/>
              </w:rPr>
              <w:t>100</w:t>
            </w:r>
          </w:p>
        </w:tc>
        <w:tc>
          <w:tcPr>
            <w:tcW w:w="3969" w:type="dxa"/>
            <w:shd w:val="clear" w:color="auto" w:fill="BFBFBF" w:themeFill="background1" w:themeFillShade="BF"/>
          </w:tcPr>
          <w:p w14:paraId="52A6861C" w14:textId="24C24040" w:rsidR="00F34A8B" w:rsidRDefault="00F34A8B" w:rsidP="00336800">
            <w:pPr>
              <w:jc w:val="both"/>
              <w:rPr>
                <w:rFonts w:ascii="Arial" w:hAnsi="Arial" w:cs="Arial"/>
              </w:rPr>
            </w:pPr>
          </w:p>
        </w:tc>
        <w:tc>
          <w:tcPr>
            <w:tcW w:w="941" w:type="dxa"/>
            <w:shd w:val="clear" w:color="auto" w:fill="BFBFBF" w:themeFill="background1" w:themeFillShade="BF"/>
          </w:tcPr>
          <w:p w14:paraId="2CC5A85C" w14:textId="77777777" w:rsidR="00F34A8B" w:rsidRDefault="00F34A8B" w:rsidP="00336800">
            <w:pPr>
              <w:jc w:val="both"/>
              <w:rPr>
                <w:rFonts w:ascii="Arial" w:hAnsi="Arial" w:cs="Arial"/>
              </w:rPr>
            </w:pPr>
          </w:p>
        </w:tc>
      </w:tr>
      <w:tr w:rsidR="00F34A8B" w14:paraId="0C06D624" w14:textId="6AB144D4" w:rsidTr="002E2C50">
        <w:tc>
          <w:tcPr>
            <w:tcW w:w="3256" w:type="dxa"/>
          </w:tcPr>
          <w:p w14:paraId="4B45EDA3" w14:textId="186B08C4" w:rsidR="00F34A8B" w:rsidRDefault="00DC0C14" w:rsidP="00336800">
            <w:pPr>
              <w:jc w:val="both"/>
              <w:rPr>
                <w:rFonts w:ascii="Arial" w:hAnsi="Arial" w:cs="Arial"/>
              </w:rPr>
            </w:pPr>
            <w:r>
              <w:rPr>
                <w:rFonts w:ascii="Arial" w:hAnsi="Arial" w:cs="Arial"/>
              </w:rPr>
              <w:t>Helen Smart</w:t>
            </w:r>
          </w:p>
        </w:tc>
        <w:tc>
          <w:tcPr>
            <w:tcW w:w="850" w:type="dxa"/>
          </w:tcPr>
          <w:p w14:paraId="623ABC8A" w14:textId="43D17ABA" w:rsidR="00F34A8B" w:rsidRDefault="00234B4B" w:rsidP="00336800">
            <w:pPr>
              <w:jc w:val="both"/>
              <w:rPr>
                <w:rFonts w:ascii="Arial" w:hAnsi="Arial" w:cs="Arial"/>
              </w:rPr>
            </w:pPr>
            <w:r>
              <w:rPr>
                <w:rFonts w:ascii="Arial" w:hAnsi="Arial" w:cs="Arial"/>
              </w:rPr>
              <w:t>100</w:t>
            </w:r>
          </w:p>
        </w:tc>
        <w:tc>
          <w:tcPr>
            <w:tcW w:w="3969" w:type="dxa"/>
          </w:tcPr>
          <w:p w14:paraId="54BA5976" w14:textId="71965F79" w:rsidR="00F34A8B" w:rsidRDefault="00DC0C14" w:rsidP="00336800">
            <w:pPr>
              <w:jc w:val="both"/>
              <w:rPr>
                <w:rFonts w:ascii="Arial" w:hAnsi="Arial" w:cs="Arial"/>
              </w:rPr>
            </w:pPr>
            <w:r>
              <w:rPr>
                <w:rFonts w:ascii="Arial" w:hAnsi="Arial" w:cs="Arial"/>
              </w:rPr>
              <w:t>Helen Smart</w:t>
            </w:r>
          </w:p>
        </w:tc>
        <w:tc>
          <w:tcPr>
            <w:tcW w:w="941" w:type="dxa"/>
          </w:tcPr>
          <w:p w14:paraId="2DAA7805" w14:textId="64740445" w:rsidR="00F34A8B" w:rsidRDefault="00AB7ED0" w:rsidP="00336800">
            <w:pPr>
              <w:jc w:val="both"/>
              <w:rPr>
                <w:rFonts w:ascii="Arial" w:hAnsi="Arial" w:cs="Arial"/>
              </w:rPr>
            </w:pPr>
            <w:r>
              <w:rPr>
                <w:rFonts w:ascii="Arial" w:hAnsi="Arial" w:cs="Arial"/>
              </w:rPr>
              <w:t>100</w:t>
            </w:r>
          </w:p>
        </w:tc>
      </w:tr>
      <w:tr w:rsidR="00F34A8B" w14:paraId="5A9853A8" w14:textId="3D985686" w:rsidTr="00AB3C3B">
        <w:tc>
          <w:tcPr>
            <w:tcW w:w="3256" w:type="dxa"/>
          </w:tcPr>
          <w:p w14:paraId="7D51E77C" w14:textId="0422913C" w:rsidR="00F34A8B" w:rsidRDefault="00AB3C3B" w:rsidP="00336800">
            <w:pPr>
              <w:jc w:val="both"/>
              <w:rPr>
                <w:rFonts w:ascii="Arial" w:hAnsi="Arial" w:cs="Arial"/>
              </w:rPr>
            </w:pPr>
            <w:r>
              <w:rPr>
                <w:rFonts w:ascii="Arial" w:hAnsi="Arial" w:cs="Arial"/>
              </w:rPr>
              <w:t>Mellis</w:t>
            </w:r>
            <w:r w:rsidR="00C43C5F">
              <w:rPr>
                <w:rFonts w:ascii="Arial" w:hAnsi="Arial" w:cs="Arial"/>
              </w:rPr>
              <w:t>s</w:t>
            </w:r>
            <w:r>
              <w:rPr>
                <w:rFonts w:ascii="Arial" w:hAnsi="Arial" w:cs="Arial"/>
              </w:rPr>
              <w:t>a Panton</w:t>
            </w:r>
          </w:p>
        </w:tc>
        <w:tc>
          <w:tcPr>
            <w:tcW w:w="850" w:type="dxa"/>
          </w:tcPr>
          <w:p w14:paraId="4FE328A4" w14:textId="3E9EB998" w:rsidR="00F34A8B" w:rsidRDefault="00234B4B" w:rsidP="00336800">
            <w:pPr>
              <w:jc w:val="both"/>
              <w:rPr>
                <w:rFonts w:ascii="Arial" w:hAnsi="Arial" w:cs="Arial"/>
              </w:rPr>
            </w:pPr>
            <w:r>
              <w:rPr>
                <w:rFonts w:ascii="Arial" w:hAnsi="Arial" w:cs="Arial"/>
              </w:rPr>
              <w:t>100</w:t>
            </w:r>
          </w:p>
        </w:tc>
        <w:tc>
          <w:tcPr>
            <w:tcW w:w="3969" w:type="dxa"/>
            <w:shd w:val="clear" w:color="auto" w:fill="BFBFBF" w:themeFill="background1" w:themeFillShade="BF"/>
          </w:tcPr>
          <w:p w14:paraId="4A2A7A08" w14:textId="0F8DD9A4" w:rsidR="00F34A8B" w:rsidRDefault="00F34A8B" w:rsidP="00336800">
            <w:pPr>
              <w:jc w:val="both"/>
              <w:rPr>
                <w:rFonts w:ascii="Arial" w:hAnsi="Arial" w:cs="Arial"/>
              </w:rPr>
            </w:pPr>
          </w:p>
        </w:tc>
        <w:tc>
          <w:tcPr>
            <w:tcW w:w="941" w:type="dxa"/>
            <w:shd w:val="clear" w:color="auto" w:fill="BFBFBF" w:themeFill="background1" w:themeFillShade="BF"/>
          </w:tcPr>
          <w:p w14:paraId="183C3763" w14:textId="77777777" w:rsidR="00F34A8B" w:rsidRDefault="00F34A8B" w:rsidP="00336800">
            <w:pPr>
              <w:jc w:val="both"/>
              <w:rPr>
                <w:rFonts w:ascii="Arial" w:hAnsi="Arial" w:cs="Arial"/>
              </w:rPr>
            </w:pPr>
          </w:p>
        </w:tc>
      </w:tr>
      <w:tr w:rsidR="00F34A8B" w14:paraId="487AEF52" w14:textId="1DFA6F9A" w:rsidTr="002E2C50">
        <w:tc>
          <w:tcPr>
            <w:tcW w:w="3256" w:type="dxa"/>
          </w:tcPr>
          <w:p w14:paraId="20CE2A33" w14:textId="1E96E297" w:rsidR="00F34A8B" w:rsidRDefault="00306172" w:rsidP="00336800">
            <w:pPr>
              <w:jc w:val="both"/>
              <w:rPr>
                <w:rFonts w:ascii="Arial" w:hAnsi="Arial" w:cs="Arial"/>
              </w:rPr>
            </w:pPr>
            <w:r>
              <w:rPr>
                <w:rFonts w:ascii="Arial" w:hAnsi="Arial" w:cs="Arial"/>
              </w:rPr>
              <w:t>Matt Stretton</w:t>
            </w:r>
          </w:p>
        </w:tc>
        <w:tc>
          <w:tcPr>
            <w:tcW w:w="850" w:type="dxa"/>
          </w:tcPr>
          <w:p w14:paraId="6B552E1E" w14:textId="739F1374" w:rsidR="00F34A8B" w:rsidRDefault="00234B4B" w:rsidP="00336800">
            <w:pPr>
              <w:jc w:val="both"/>
              <w:rPr>
                <w:rFonts w:ascii="Arial" w:hAnsi="Arial" w:cs="Arial"/>
              </w:rPr>
            </w:pPr>
            <w:r>
              <w:rPr>
                <w:rFonts w:ascii="Arial" w:hAnsi="Arial" w:cs="Arial"/>
              </w:rPr>
              <w:t>100</w:t>
            </w:r>
          </w:p>
        </w:tc>
        <w:tc>
          <w:tcPr>
            <w:tcW w:w="3969" w:type="dxa"/>
          </w:tcPr>
          <w:p w14:paraId="2035BC06" w14:textId="45E30DA4" w:rsidR="00F34A8B" w:rsidRDefault="00306172" w:rsidP="00336800">
            <w:pPr>
              <w:jc w:val="both"/>
              <w:rPr>
                <w:rFonts w:ascii="Arial" w:hAnsi="Arial" w:cs="Arial"/>
              </w:rPr>
            </w:pPr>
            <w:r>
              <w:rPr>
                <w:rFonts w:ascii="Arial" w:hAnsi="Arial" w:cs="Arial"/>
              </w:rPr>
              <w:t>Matt Stretton</w:t>
            </w:r>
          </w:p>
        </w:tc>
        <w:tc>
          <w:tcPr>
            <w:tcW w:w="941" w:type="dxa"/>
          </w:tcPr>
          <w:p w14:paraId="2B9826C9" w14:textId="01AA71D6" w:rsidR="00F34A8B" w:rsidRDefault="004C68F1" w:rsidP="00336800">
            <w:pPr>
              <w:jc w:val="both"/>
              <w:rPr>
                <w:rFonts w:ascii="Arial" w:hAnsi="Arial" w:cs="Arial"/>
              </w:rPr>
            </w:pPr>
            <w:r>
              <w:rPr>
                <w:rFonts w:ascii="Arial" w:hAnsi="Arial" w:cs="Arial"/>
              </w:rPr>
              <w:t>100</w:t>
            </w:r>
          </w:p>
        </w:tc>
      </w:tr>
      <w:tr w:rsidR="00F34A8B" w14:paraId="16EB620B" w14:textId="7BFDD12A" w:rsidTr="004C68F1">
        <w:tc>
          <w:tcPr>
            <w:tcW w:w="3256" w:type="dxa"/>
          </w:tcPr>
          <w:p w14:paraId="2F3BFF05" w14:textId="4DEAA7DB" w:rsidR="00F34A8B" w:rsidRDefault="004C68F1" w:rsidP="00336800">
            <w:pPr>
              <w:jc w:val="both"/>
              <w:rPr>
                <w:rFonts w:ascii="Arial" w:hAnsi="Arial" w:cs="Arial"/>
              </w:rPr>
            </w:pPr>
            <w:r>
              <w:rPr>
                <w:rFonts w:ascii="Arial" w:hAnsi="Arial" w:cs="Arial"/>
              </w:rPr>
              <w:t>Clare Hodson-Walker</w:t>
            </w:r>
          </w:p>
        </w:tc>
        <w:tc>
          <w:tcPr>
            <w:tcW w:w="850" w:type="dxa"/>
          </w:tcPr>
          <w:p w14:paraId="17ECDB0D" w14:textId="205486CD" w:rsidR="00F34A8B" w:rsidRDefault="00234B4B" w:rsidP="00336800">
            <w:pPr>
              <w:jc w:val="both"/>
              <w:rPr>
                <w:rFonts w:ascii="Arial" w:hAnsi="Arial" w:cs="Arial"/>
              </w:rPr>
            </w:pPr>
            <w:r>
              <w:rPr>
                <w:rFonts w:ascii="Arial" w:hAnsi="Arial" w:cs="Arial"/>
              </w:rPr>
              <w:t>75</w:t>
            </w:r>
          </w:p>
        </w:tc>
        <w:tc>
          <w:tcPr>
            <w:tcW w:w="3969" w:type="dxa"/>
            <w:shd w:val="clear" w:color="auto" w:fill="BFBFBF" w:themeFill="background1" w:themeFillShade="BF"/>
          </w:tcPr>
          <w:p w14:paraId="2BB341AD" w14:textId="04890762" w:rsidR="00F34A8B" w:rsidRDefault="00F34A8B" w:rsidP="00336800">
            <w:pPr>
              <w:jc w:val="both"/>
              <w:rPr>
                <w:rFonts w:ascii="Arial" w:hAnsi="Arial" w:cs="Arial"/>
              </w:rPr>
            </w:pPr>
          </w:p>
        </w:tc>
        <w:tc>
          <w:tcPr>
            <w:tcW w:w="941" w:type="dxa"/>
            <w:shd w:val="clear" w:color="auto" w:fill="BFBFBF" w:themeFill="background1" w:themeFillShade="BF"/>
          </w:tcPr>
          <w:p w14:paraId="534E24C1" w14:textId="77777777" w:rsidR="00F34A8B" w:rsidRDefault="00F34A8B" w:rsidP="00336800">
            <w:pPr>
              <w:jc w:val="both"/>
              <w:rPr>
                <w:rFonts w:ascii="Arial" w:hAnsi="Arial" w:cs="Arial"/>
              </w:rPr>
            </w:pPr>
          </w:p>
        </w:tc>
      </w:tr>
      <w:tr w:rsidR="00F34A8B" w14:paraId="5028C993" w14:textId="40AC20BA" w:rsidTr="00014852">
        <w:tc>
          <w:tcPr>
            <w:tcW w:w="3256" w:type="dxa"/>
          </w:tcPr>
          <w:p w14:paraId="5F1CEB74" w14:textId="1AD4931C" w:rsidR="00F34A8B" w:rsidRDefault="004C68F1" w:rsidP="00336800">
            <w:pPr>
              <w:jc w:val="both"/>
              <w:rPr>
                <w:rFonts w:ascii="Arial" w:hAnsi="Arial" w:cs="Arial"/>
              </w:rPr>
            </w:pPr>
            <w:r>
              <w:rPr>
                <w:rFonts w:ascii="Arial" w:hAnsi="Arial" w:cs="Arial"/>
              </w:rPr>
              <w:t>Antoni</w:t>
            </w:r>
            <w:r w:rsidR="00C43C5F">
              <w:rPr>
                <w:rFonts w:ascii="Arial" w:hAnsi="Arial" w:cs="Arial"/>
              </w:rPr>
              <w:t>a</w:t>
            </w:r>
            <w:r>
              <w:rPr>
                <w:rFonts w:ascii="Arial" w:hAnsi="Arial" w:cs="Arial"/>
              </w:rPr>
              <w:t xml:space="preserve"> Johnson</w:t>
            </w:r>
          </w:p>
        </w:tc>
        <w:tc>
          <w:tcPr>
            <w:tcW w:w="850" w:type="dxa"/>
          </w:tcPr>
          <w:p w14:paraId="6E6979FF" w14:textId="2F60AE3C" w:rsidR="00F34A8B" w:rsidRDefault="00234B4B" w:rsidP="00336800">
            <w:pPr>
              <w:jc w:val="both"/>
              <w:rPr>
                <w:rFonts w:ascii="Arial" w:hAnsi="Arial" w:cs="Arial"/>
              </w:rPr>
            </w:pPr>
            <w:r>
              <w:rPr>
                <w:rFonts w:ascii="Arial" w:hAnsi="Arial" w:cs="Arial"/>
              </w:rPr>
              <w:t>75</w:t>
            </w:r>
          </w:p>
        </w:tc>
        <w:tc>
          <w:tcPr>
            <w:tcW w:w="3969" w:type="dxa"/>
            <w:shd w:val="clear" w:color="auto" w:fill="BFBFBF" w:themeFill="background1" w:themeFillShade="BF"/>
          </w:tcPr>
          <w:p w14:paraId="7381A877" w14:textId="64E63418" w:rsidR="00F34A8B" w:rsidRDefault="00F34A8B" w:rsidP="00336800">
            <w:pPr>
              <w:jc w:val="both"/>
              <w:rPr>
                <w:rFonts w:ascii="Arial" w:hAnsi="Arial" w:cs="Arial"/>
              </w:rPr>
            </w:pPr>
          </w:p>
        </w:tc>
        <w:tc>
          <w:tcPr>
            <w:tcW w:w="941" w:type="dxa"/>
            <w:shd w:val="clear" w:color="auto" w:fill="BFBFBF" w:themeFill="background1" w:themeFillShade="BF"/>
          </w:tcPr>
          <w:p w14:paraId="26705EBB" w14:textId="77777777" w:rsidR="00F34A8B" w:rsidRDefault="00F34A8B" w:rsidP="00336800">
            <w:pPr>
              <w:jc w:val="both"/>
              <w:rPr>
                <w:rFonts w:ascii="Arial" w:hAnsi="Arial" w:cs="Arial"/>
              </w:rPr>
            </w:pPr>
          </w:p>
        </w:tc>
      </w:tr>
      <w:tr w:rsidR="003E0824" w14:paraId="3D98064E" w14:textId="77777777" w:rsidTr="00014852">
        <w:tc>
          <w:tcPr>
            <w:tcW w:w="3256" w:type="dxa"/>
          </w:tcPr>
          <w:p w14:paraId="31BCE281" w14:textId="18DD1E0E" w:rsidR="003E0824" w:rsidRDefault="003E0824" w:rsidP="00336800">
            <w:pPr>
              <w:jc w:val="both"/>
              <w:rPr>
                <w:rFonts w:ascii="Arial" w:hAnsi="Arial" w:cs="Arial"/>
              </w:rPr>
            </w:pPr>
            <w:r>
              <w:rPr>
                <w:rFonts w:ascii="Arial" w:hAnsi="Arial" w:cs="Arial"/>
              </w:rPr>
              <w:t>Richard Giddings</w:t>
            </w:r>
          </w:p>
        </w:tc>
        <w:tc>
          <w:tcPr>
            <w:tcW w:w="850" w:type="dxa"/>
          </w:tcPr>
          <w:p w14:paraId="364A4867" w14:textId="5CAC2756" w:rsidR="003E0824" w:rsidRDefault="003E0824" w:rsidP="00336800">
            <w:pPr>
              <w:jc w:val="both"/>
              <w:rPr>
                <w:rFonts w:ascii="Arial" w:hAnsi="Arial" w:cs="Arial"/>
              </w:rPr>
            </w:pPr>
            <w:r>
              <w:rPr>
                <w:rFonts w:ascii="Arial" w:hAnsi="Arial" w:cs="Arial"/>
              </w:rPr>
              <w:t>100</w:t>
            </w:r>
          </w:p>
        </w:tc>
        <w:tc>
          <w:tcPr>
            <w:tcW w:w="3969" w:type="dxa"/>
            <w:shd w:val="clear" w:color="auto" w:fill="BFBFBF" w:themeFill="background1" w:themeFillShade="BF"/>
          </w:tcPr>
          <w:p w14:paraId="5AC87394" w14:textId="77777777" w:rsidR="003E0824" w:rsidRDefault="003E0824" w:rsidP="00336800">
            <w:pPr>
              <w:jc w:val="both"/>
              <w:rPr>
                <w:rFonts w:ascii="Arial" w:hAnsi="Arial" w:cs="Arial"/>
              </w:rPr>
            </w:pPr>
          </w:p>
        </w:tc>
        <w:tc>
          <w:tcPr>
            <w:tcW w:w="941" w:type="dxa"/>
            <w:shd w:val="clear" w:color="auto" w:fill="BFBFBF" w:themeFill="background1" w:themeFillShade="BF"/>
          </w:tcPr>
          <w:p w14:paraId="5706DEA3" w14:textId="77777777" w:rsidR="003E0824" w:rsidRDefault="003E0824" w:rsidP="00336800">
            <w:pPr>
              <w:jc w:val="both"/>
              <w:rPr>
                <w:rFonts w:ascii="Arial" w:hAnsi="Arial" w:cs="Arial"/>
              </w:rPr>
            </w:pPr>
          </w:p>
        </w:tc>
      </w:tr>
    </w:tbl>
    <w:p w14:paraId="2B1E7131" w14:textId="77777777" w:rsidR="007F7F3D" w:rsidRDefault="007F7F3D" w:rsidP="00336800">
      <w:pPr>
        <w:jc w:val="both"/>
        <w:rPr>
          <w:rFonts w:ascii="Arial" w:hAnsi="Arial" w:cs="Arial"/>
        </w:rPr>
      </w:pPr>
    </w:p>
    <w:p w14:paraId="45469914" w14:textId="7ABB9C2F" w:rsidR="005E57ED" w:rsidRDefault="005E57ED" w:rsidP="00336800">
      <w:pPr>
        <w:jc w:val="both"/>
        <w:rPr>
          <w:rFonts w:ascii="Arial" w:hAnsi="Arial" w:cs="Arial"/>
        </w:rPr>
      </w:pPr>
      <w:r>
        <w:rPr>
          <w:rFonts w:ascii="Arial" w:hAnsi="Arial" w:cs="Arial"/>
        </w:rPr>
        <w:t xml:space="preserve">Governors have provided both support and </w:t>
      </w:r>
      <w:r w:rsidR="000C18F0">
        <w:rPr>
          <w:rFonts w:ascii="Arial" w:hAnsi="Arial" w:cs="Arial"/>
        </w:rPr>
        <w:t xml:space="preserve">appropriate </w:t>
      </w:r>
      <w:r>
        <w:rPr>
          <w:rFonts w:ascii="Arial" w:hAnsi="Arial" w:cs="Arial"/>
        </w:rPr>
        <w:t>challenge</w:t>
      </w:r>
      <w:r w:rsidR="000C18F0">
        <w:rPr>
          <w:rFonts w:ascii="Arial" w:hAnsi="Arial" w:cs="Arial"/>
        </w:rPr>
        <w:t xml:space="preserve"> to school leaders through regular meetings and ongoing engagement throughout the year.</w:t>
      </w:r>
    </w:p>
    <w:p w14:paraId="680830FD" w14:textId="75D69CB4" w:rsidR="000A3486" w:rsidRDefault="002029CE" w:rsidP="00336800">
      <w:pPr>
        <w:jc w:val="both"/>
        <w:rPr>
          <w:rFonts w:ascii="Arial" w:hAnsi="Arial" w:cs="Arial"/>
        </w:rPr>
      </w:pPr>
      <w:r>
        <w:rPr>
          <w:rFonts w:ascii="Arial" w:hAnsi="Arial" w:cs="Arial"/>
        </w:rPr>
        <w:t xml:space="preserve">Over the academic year we have </w:t>
      </w:r>
      <w:r w:rsidR="008328F7">
        <w:rPr>
          <w:rFonts w:ascii="Arial" w:hAnsi="Arial" w:cs="Arial"/>
        </w:rPr>
        <w:t xml:space="preserve">reviewed and amended our Constitution in </w:t>
      </w:r>
      <w:r w:rsidR="00997C5C">
        <w:rPr>
          <w:rFonts w:ascii="Arial" w:hAnsi="Arial" w:cs="Arial"/>
        </w:rPr>
        <w:t>conjunction with the Derby Diocese Board of Education and Derbyshire County Council Education Department</w:t>
      </w:r>
      <w:r w:rsidR="00AB2C02">
        <w:rPr>
          <w:rFonts w:ascii="Arial" w:hAnsi="Arial" w:cs="Arial"/>
        </w:rPr>
        <w:t>.</w:t>
      </w:r>
      <w:r w:rsidR="00C3634B">
        <w:rPr>
          <w:rFonts w:ascii="Arial" w:hAnsi="Arial" w:cs="Arial"/>
        </w:rPr>
        <w:t xml:space="preserve"> </w:t>
      </w:r>
      <w:r w:rsidR="00DA1CFA">
        <w:rPr>
          <w:rFonts w:ascii="Arial" w:hAnsi="Arial" w:cs="Arial"/>
        </w:rPr>
        <w:t>Sta</w:t>
      </w:r>
      <w:r w:rsidR="00C3634B">
        <w:rPr>
          <w:rFonts w:ascii="Arial" w:hAnsi="Arial" w:cs="Arial"/>
        </w:rPr>
        <w:t>t</w:t>
      </w:r>
      <w:r w:rsidR="00DA1CFA">
        <w:rPr>
          <w:rFonts w:ascii="Arial" w:hAnsi="Arial" w:cs="Arial"/>
        </w:rPr>
        <w:t xml:space="preserve">utory guidance </w:t>
      </w:r>
      <w:r w:rsidR="006C2663">
        <w:rPr>
          <w:rFonts w:ascii="Arial" w:hAnsi="Arial" w:cs="Arial"/>
        </w:rPr>
        <w:t>regarding constitutions of schools is available from the</w:t>
      </w:r>
      <w:r w:rsidR="00DA1CFA">
        <w:rPr>
          <w:rFonts w:ascii="Arial" w:hAnsi="Arial" w:cs="Arial"/>
        </w:rPr>
        <w:t xml:space="preserve"> Department for Education</w:t>
      </w:r>
      <w:r w:rsidR="00666D55">
        <w:rPr>
          <w:rFonts w:ascii="Arial" w:hAnsi="Arial" w:cs="Arial"/>
        </w:rPr>
        <w:t>.</w:t>
      </w:r>
      <w:r w:rsidR="004774A7">
        <w:rPr>
          <w:rFonts w:ascii="Arial" w:hAnsi="Arial" w:cs="Arial"/>
        </w:rPr>
        <w:t xml:space="preserve"> All Governi</w:t>
      </w:r>
      <w:r w:rsidR="009763C0">
        <w:rPr>
          <w:rFonts w:ascii="Arial" w:hAnsi="Arial" w:cs="Arial"/>
        </w:rPr>
        <w:t xml:space="preserve">ng Bodies of maintained schools are required to be constituted </w:t>
      </w:r>
      <w:r w:rsidR="00795987">
        <w:rPr>
          <w:rFonts w:ascii="Arial" w:hAnsi="Arial" w:cs="Arial"/>
        </w:rPr>
        <w:t>under regulations set out in 2012.</w:t>
      </w:r>
      <w:r w:rsidR="00866DFA">
        <w:rPr>
          <w:rFonts w:ascii="Arial" w:hAnsi="Arial" w:cs="Arial"/>
        </w:rPr>
        <w:t xml:space="preserve"> In summary, the guidance advices Governing Bodies/Boards about the size of any bodies/boards, membership</w:t>
      </w:r>
      <w:r w:rsidR="00005C65">
        <w:rPr>
          <w:rFonts w:ascii="Arial" w:hAnsi="Arial" w:cs="Arial"/>
        </w:rPr>
        <w:t xml:space="preserve"> and the skills required.</w:t>
      </w:r>
    </w:p>
    <w:p w14:paraId="07E98BA3" w14:textId="447E3C17" w:rsidR="00EB5614" w:rsidRDefault="00EB5614" w:rsidP="00336800">
      <w:pPr>
        <w:jc w:val="both"/>
        <w:rPr>
          <w:rFonts w:ascii="Arial" w:hAnsi="Arial" w:cs="Arial"/>
        </w:rPr>
      </w:pPr>
      <w:r>
        <w:rPr>
          <w:rFonts w:ascii="Arial" w:hAnsi="Arial" w:cs="Arial"/>
        </w:rPr>
        <w:t>You can ask to see a copy of the Constitution by contacting the school office.</w:t>
      </w:r>
    </w:p>
    <w:p w14:paraId="70525BCA" w14:textId="22C33CF7" w:rsidR="00AB2C02" w:rsidRDefault="00A12604" w:rsidP="00336800">
      <w:pPr>
        <w:jc w:val="both"/>
        <w:rPr>
          <w:rFonts w:ascii="Arial" w:hAnsi="Arial" w:cs="Arial"/>
        </w:rPr>
      </w:pPr>
      <w:r>
        <w:rPr>
          <w:rFonts w:ascii="Arial" w:hAnsi="Arial" w:cs="Arial"/>
        </w:rPr>
        <w:t>M</w:t>
      </w:r>
      <w:r w:rsidR="00AB2C02">
        <w:rPr>
          <w:rFonts w:ascii="Arial" w:hAnsi="Arial" w:cs="Arial"/>
        </w:rPr>
        <w:t>oving forward</w:t>
      </w:r>
      <w:r w:rsidR="00BA4CA5">
        <w:rPr>
          <w:rFonts w:ascii="Arial" w:hAnsi="Arial" w:cs="Arial"/>
        </w:rPr>
        <w:t xml:space="preserve">, the following is the list of </w:t>
      </w:r>
      <w:r w:rsidR="004E3E5A">
        <w:rPr>
          <w:rFonts w:ascii="Arial" w:hAnsi="Arial" w:cs="Arial"/>
        </w:rPr>
        <w:t xml:space="preserve">types of </w:t>
      </w:r>
      <w:r w:rsidR="00BA4CA5">
        <w:rPr>
          <w:rFonts w:ascii="Arial" w:hAnsi="Arial" w:cs="Arial"/>
        </w:rPr>
        <w:t>governors</w:t>
      </w:r>
      <w:r w:rsidR="004E3E5A">
        <w:rPr>
          <w:rFonts w:ascii="Arial" w:hAnsi="Arial" w:cs="Arial"/>
        </w:rPr>
        <w:t xml:space="preserve"> on the Board</w:t>
      </w:r>
      <w:r w:rsidR="00B66AC4">
        <w:rPr>
          <w:rFonts w:ascii="Arial" w:hAnsi="Arial" w:cs="Arial"/>
        </w:rPr>
        <w:t xml:space="preserve"> of our new Constitution</w:t>
      </w:r>
      <w:r w:rsidR="004D140A">
        <w:rPr>
          <w:rFonts w:ascii="Arial" w:hAnsi="Arial" w:cs="Arial"/>
        </w:rPr>
        <w:t xml:space="preserve"> (September 24)</w:t>
      </w:r>
      <w:r w:rsidR="004E3E5A">
        <w:rPr>
          <w:rFonts w:ascii="Arial" w:hAnsi="Arial" w:cs="Arial"/>
        </w:rPr>
        <w:t>:-</w:t>
      </w:r>
    </w:p>
    <w:p w14:paraId="4B23F8E0" w14:textId="77777777" w:rsidR="00666BD1" w:rsidRDefault="00DB1907" w:rsidP="00336800">
      <w:pPr>
        <w:jc w:val="both"/>
        <w:rPr>
          <w:rFonts w:ascii="Arial" w:hAnsi="Arial" w:cs="Arial"/>
        </w:rPr>
      </w:pPr>
      <w:r>
        <w:rPr>
          <w:rFonts w:ascii="Arial" w:hAnsi="Arial" w:cs="Arial"/>
        </w:rPr>
        <w:t>The Headteacher and Staff Governor</w:t>
      </w:r>
      <w:r w:rsidR="00666BD1">
        <w:rPr>
          <w:rFonts w:ascii="Arial" w:hAnsi="Arial" w:cs="Arial"/>
        </w:rPr>
        <w:t xml:space="preserve"> </w:t>
      </w:r>
    </w:p>
    <w:p w14:paraId="19CD0DE1" w14:textId="50D50BC8" w:rsidR="004E3E5A" w:rsidRDefault="004E3E5A" w:rsidP="00336800">
      <w:pPr>
        <w:jc w:val="both"/>
        <w:rPr>
          <w:rFonts w:ascii="Arial" w:hAnsi="Arial" w:cs="Arial"/>
        </w:rPr>
      </w:pPr>
      <w:r>
        <w:rPr>
          <w:rFonts w:ascii="Arial" w:hAnsi="Arial" w:cs="Arial"/>
        </w:rPr>
        <w:t>2 Parent Governors</w:t>
      </w:r>
    </w:p>
    <w:p w14:paraId="5FAC4550" w14:textId="1831D206" w:rsidR="004E3E5A" w:rsidRDefault="00666BD1" w:rsidP="00336800">
      <w:pPr>
        <w:jc w:val="both"/>
        <w:rPr>
          <w:rFonts w:ascii="Arial" w:hAnsi="Arial" w:cs="Arial"/>
        </w:rPr>
      </w:pPr>
      <w:r w:rsidRPr="00666BD1">
        <w:rPr>
          <w:rFonts w:ascii="Arial" w:hAnsi="Arial" w:cs="Arial"/>
          <w:noProof/>
        </w:rPr>
        <mc:AlternateContent>
          <mc:Choice Requires="wps">
            <w:drawing>
              <wp:anchor distT="45720" distB="45720" distL="114300" distR="114300" simplePos="0" relativeHeight="251659264" behindDoc="0" locked="0" layoutInCell="1" allowOverlap="1" wp14:anchorId="05CE842C" wp14:editId="5B64A8A8">
                <wp:simplePos x="0" y="0"/>
                <wp:positionH relativeFrom="column">
                  <wp:posOffset>3315335</wp:posOffset>
                </wp:positionH>
                <wp:positionV relativeFrom="paragraph">
                  <wp:posOffset>14605</wp:posOffset>
                </wp:positionV>
                <wp:extent cx="1407160" cy="715010"/>
                <wp:effectExtent l="19050" t="1905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715010"/>
                        </a:xfrm>
                        <a:prstGeom prst="rect">
                          <a:avLst/>
                        </a:prstGeom>
                        <a:solidFill>
                          <a:schemeClr val="accent1">
                            <a:lumMod val="40000"/>
                            <a:lumOff val="60000"/>
                          </a:schemeClr>
                        </a:solidFill>
                        <a:ln w="28575">
                          <a:solidFill>
                            <a:srgbClr val="000000"/>
                          </a:solidFill>
                          <a:miter lim="800000"/>
                          <a:headEnd/>
                          <a:tailEnd/>
                        </a:ln>
                      </wps:spPr>
                      <wps:txbx>
                        <w:txbxContent>
                          <w:p w14:paraId="7BC58E0A" w14:textId="6FAA09BE" w:rsidR="00666BD1" w:rsidRDefault="00666BD1">
                            <w:r>
                              <w:t xml:space="preserve">Total number on the Board = </w:t>
                            </w:r>
                            <w:r w:rsidR="00231196">
                              <w:t>9 persons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E842C" id="_x0000_t202" coordsize="21600,21600" o:spt="202" path="m,l,21600r21600,l21600,xe">
                <v:stroke joinstyle="miter"/>
                <v:path gradientshapeok="t" o:connecttype="rect"/>
              </v:shapetype>
              <v:shape id="Text Box 2" o:spid="_x0000_s1026" type="#_x0000_t202" style="position:absolute;left:0;text-align:left;margin-left:261.05pt;margin-top:1.15pt;width:110.8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" fillcolor="#83caeb [1300]" strokeweight="2.25pt">
                <v:textbox>
                  <w:txbxContent>
                    <w:p w14:paraId="7BC58E0A" w14:textId="6FAA09BE" w:rsidR="00666BD1" w:rsidRDefault="00666BD1">
                      <w:r>
                        <w:t xml:space="preserve">Total number on the Board = </w:t>
                      </w:r>
                      <w:r w:rsidR="00231196">
                        <w:t>9 persons</w:t>
                      </w:r>
                    </w:p>
                  </w:txbxContent>
                </v:textbox>
                <w10:wrap type="square"/>
              </v:shape>
            </w:pict>
          </mc:Fallback>
        </mc:AlternateContent>
      </w:r>
      <w:r w:rsidR="004E3E5A">
        <w:rPr>
          <w:rFonts w:ascii="Arial" w:hAnsi="Arial" w:cs="Arial"/>
        </w:rPr>
        <w:t>I Foundation Governor</w:t>
      </w:r>
    </w:p>
    <w:p w14:paraId="7DB55B9D" w14:textId="218C8EC7" w:rsidR="004E3E5A" w:rsidRDefault="004E3E5A" w:rsidP="00336800">
      <w:pPr>
        <w:jc w:val="both"/>
        <w:rPr>
          <w:rFonts w:ascii="Arial" w:hAnsi="Arial" w:cs="Arial"/>
        </w:rPr>
      </w:pPr>
      <w:r>
        <w:rPr>
          <w:rFonts w:ascii="Arial" w:hAnsi="Arial" w:cs="Arial"/>
        </w:rPr>
        <w:t>2 Co-opted Governors</w:t>
      </w:r>
      <w:r w:rsidR="00666BD1">
        <w:rPr>
          <w:rFonts w:ascii="Arial" w:hAnsi="Arial" w:cs="Arial"/>
        </w:rPr>
        <w:t xml:space="preserve">                                            </w:t>
      </w:r>
    </w:p>
    <w:p w14:paraId="7CB788E3" w14:textId="448EED3B" w:rsidR="003157AC" w:rsidRDefault="003157AC" w:rsidP="00336800">
      <w:pPr>
        <w:jc w:val="both"/>
        <w:rPr>
          <w:rFonts w:ascii="Arial" w:hAnsi="Arial" w:cs="Arial"/>
        </w:rPr>
      </w:pPr>
      <w:r>
        <w:rPr>
          <w:rFonts w:ascii="Arial" w:hAnsi="Arial" w:cs="Arial"/>
        </w:rPr>
        <w:t>1 Local Authority Governor</w:t>
      </w:r>
    </w:p>
    <w:p w14:paraId="55DFF791" w14:textId="5EACC5E1" w:rsidR="003157AC" w:rsidRDefault="003157AC" w:rsidP="00336800">
      <w:pPr>
        <w:jc w:val="both"/>
        <w:rPr>
          <w:rFonts w:ascii="Arial" w:hAnsi="Arial" w:cs="Arial"/>
        </w:rPr>
      </w:pPr>
      <w:r>
        <w:rPr>
          <w:rFonts w:ascii="Arial" w:hAnsi="Arial" w:cs="Arial"/>
        </w:rPr>
        <w:t>1 Ex Officio Governor</w:t>
      </w:r>
    </w:p>
    <w:p w14:paraId="4A47DF95" w14:textId="465A22AD" w:rsidR="004C63A1" w:rsidRDefault="004C63A1" w:rsidP="00336800">
      <w:pPr>
        <w:jc w:val="both"/>
        <w:rPr>
          <w:rFonts w:ascii="Arial" w:hAnsi="Arial" w:cs="Arial"/>
        </w:rPr>
      </w:pPr>
      <w:r>
        <w:rPr>
          <w:rFonts w:ascii="Arial" w:hAnsi="Arial" w:cs="Arial"/>
        </w:rPr>
        <w:t xml:space="preserve">We </w:t>
      </w:r>
      <w:r w:rsidR="00515ADD">
        <w:rPr>
          <w:rFonts w:ascii="Arial" w:hAnsi="Arial" w:cs="Arial"/>
        </w:rPr>
        <w:t xml:space="preserve">have </w:t>
      </w:r>
      <w:r>
        <w:rPr>
          <w:rFonts w:ascii="Arial" w:hAnsi="Arial" w:cs="Arial"/>
        </w:rPr>
        <w:t>recruit</w:t>
      </w:r>
      <w:r w:rsidR="00515ADD">
        <w:rPr>
          <w:rFonts w:ascii="Arial" w:hAnsi="Arial" w:cs="Arial"/>
        </w:rPr>
        <w:t>ed</w:t>
      </w:r>
      <w:r>
        <w:rPr>
          <w:rFonts w:ascii="Arial" w:hAnsi="Arial" w:cs="Arial"/>
        </w:rPr>
        <w:t xml:space="preserve"> to </w:t>
      </w:r>
      <w:r w:rsidR="00231196">
        <w:rPr>
          <w:rFonts w:ascii="Arial" w:hAnsi="Arial" w:cs="Arial"/>
        </w:rPr>
        <w:t xml:space="preserve">the vacant </w:t>
      </w:r>
      <w:r w:rsidR="002029CE">
        <w:rPr>
          <w:rFonts w:ascii="Arial" w:hAnsi="Arial" w:cs="Arial"/>
        </w:rPr>
        <w:t>Parent Governor role</w:t>
      </w:r>
      <w:r w:rsidR="00435CE1">
        <w:rPr>
          <w:rFonts w:ascii="Arial" w:hAnsi="Arial" w:cs="Arial"/>
        </w:rPr>
        <w:t xml:space="preserve"> </w:t>
      </w:r>
      <w:r w:rsidR="00AB3A7E">
        <w:rPr>
          <w:rFonts w:ascii="Arial" w:hAnsi="Arial" w:cs="Arial"/>
        </w:rPr>
        <w:t>at the beginning of 2025.</w:t>
      </w:r>
    </w:p>
    <w:p w14:paraId="236E3D47" w14:textId="77777777" w:rsidR="009614F1" w:rsidRDefault="009614F1" w:rsidP="00336800">
      <w:pPr>
        <w:jc w:val="both"/>
        <w:rPr>
          <w:rFonts w:ascii="Arial" w:hAnsi="Arial" w:cs="Arial"/>
        </w:rPr>
      </w:pPr>
    </w:p>
    <w:p w14:paraId="2576962C" w14:textId="65172036" w:rsidR="009614F1" w:rsidRDefault="009614F1" w:rsidP="00336800">
      <w:pPr>
        <w:jc w:val="both"/>
        <w:rPr>
          <w:rFonts w:ascii="Arial" w:hAnsi="Arial" w:cs="Arial"/>
        </w:rPr>
      </w:pPr>
      <w:r>
        <w:rPr>
          <w:rFonts w:ascii="Arial" w:hAnsi="Arial" w:cs="Arial"/>
        </w:rPr>
        <w:t>To be effective</w:t>
      </w:r>
      <w:r w:rsidR="0006415B">
        <w:rPr>
          <w:rFonts w:ascii="Arial" w:hAnsi="Arial" w:cs="Arial"/>
        </w:rPr>
        <w:t xml:space="preserve">, no matter what type of governor, here are some of the skills/attributes required of all </w:t>
      </w:r>
      <w:r w:rsidR="00072231">
        <w:rPr>
          <w:rFonts w:ascii="Arial" w:hAnsi="Arial" w:cs="Arial"/>
        </w:rPr>
        <w:t>members of the Board:-</w:t>
      </w:r>
    </w:p>
    <w:p w14:paraId="64A6205C" w14:textId="3ADCEC44" w:rsidR="00072231" w:rsidRDefault="00072231" w:rsidP="00072231">
      <w:pPr>
        <w:pStyle w:val="ListParagraph"/>
        <w:numPr>
          <w:ilvl w:val="0"/>
          <w:numId w:val="2"/>
        </w:numPr>
        <w:jc w:val="both"/>
        <w:rPr>
          <w:rFonts w:ascii="Arial" w:hAnsi="Arial" w:cs="Arial"/>
        </w:rPr>
      </w:pPr>
      <w:r>
        <w:rPr>
          <w:rFonts w:ascii="Arial" w:hAnsi="Arial" w:cs="Arial"/>
        </w:rPr>
        <w:t>Strategic thinking and reasoning</w:t>
      </w:r>
    </w:p>
    <w:p w14:paraId="456B201F" w14:textId="2D389661" w:rsidR="00072231" w:rsidRDefault="007D1AC7" w:rsidP="00072231">
      <w:pPr>
        <w:pStyle w:val="ListParagraph"/>
        <w:numPr>
          <w:ilvl w:val="0"/>
          <w:numId w:val="2"/>
        </w:numPr>
        <w:jc w:val="both"/>
        <w:rPr>
          <w:rFonts w:ascii="Arial" w:hAnsi="Arial" w:cs="Arial"/>
        </w:rPr>
      </w:pPr>
      <w:r>
        <w:rPr>
          <w:rFonts w:ascii="Arial" w:hAnsi="Arial" w:cs="Arial"/>
        </w:rPr>
        <w:t>Ability to challenge</w:t>
      </w:r>
    </w:p>
    <w:p w14:paraId="3317D985" w14:textId="4BF31A42" w:rsidR="007D1AC7" w:rsidRDefault="007D1AC7" w:rsidP="00072231">
      <w:pPr>
        <w:pStyle w:val="ListParagraph"/>
        <w:numPr>
          <w:ilvl w:val="0"/>
          <w:numId w:val="2"/>
        </w:numPr>
        <w:jc w:val="both"/>
        <w:rPr>
          <w:rFonts w:ascii="Arial" w:hAnsi="Arial" w:cs="Arial"/>
        </w:rPr>
      </w:pPr>
      <w:r>
        <w:rPr>
          <w:rFonts w:ascii="Arial" w:hAnsi="Arial" w:cs="Arial"/>
        </w:rPr>
        <w:t>Ability to recognise/interpret data regarding both the chil</w:t>
      </w:r>
      <w:r w:rsidR="00CA7B3B">
        <w:rPr>
          <w:rFonts w:ascii="Arial" w:hAnsi="Arial" w:cs="Arial"/>
        </w:rPr>
        <w:t>d</w:t>
      </w:r>
      <w:r>
        <w:rPr>
          <w:rFonts w:ascii="Arial" w:hAnsi="Arial" w:cs="Arial"/>
        </w:rPr>
        <w:t>ren</w:t>
      </w:r>
      <w:r w:rsidR="00CA7B3B">
        <w:rPr>
          <w:rFonts w:ascii="Arial" w:hAnsi="Arial" w:cs="Arial"/>
        </w:rPr>
        <w:t>’s attainment and the school’s financial position</w:t>
      </w:r>
    </w:p>
    <w:p w14:paraId="22CB66A7" w14:textId="46EA6070" w:rsidR="00CC3AC2" w:rsidRDefault="00CC3AC2" w:rsidP="00072231">
      <w:pPr>
        <w:pStyle w:val="ListParagraph"/>
        <w:numPr>
          <w:ilvl w:val="0"/>
          <w:numId w:val="2"/>
        </w:numPr>
        <w:jc w:val="both"/>
        <w:rPr>
          <w:rFonts w:ascii="Arial" w:hAnsi="Arial" w:cs="Arial"/>
        </w:rPr>
      </w:pPr>
      <w:r>
        <w:rPr>
          <w:rFonts w:ascii="Arial" w:hAnsi="Arial" w:cs="Arial"/>
        </w:rPr>
        <w:t>Observance of Christian Values</w:t>
      </w:r>
    </w:p>
    <w:p w14:paraId="29ABD803" w14:textId="77777777" w:rsidR="00912800" w:rsidRDefault="00912800" w:rsidP="00912800">
      <w:pPr>
        <w:pStyle w:val="ListParagraph"/>
        <w:jc w:val="both"/>
        <w:rPr>
          <w:rFonts w:ascii="Arial" w:hAnsi="Arial" w:cs="Arial"/>
        </w:rPr>
      </w:pPr>
    </w:p>
    <w:p w14:paraId="6DB5C36F" w14:textId="1F0D2F8C" w:rsidR="00912800" w:rsidRDefault="0093065F" w:rsidP="00511DB5">
      <w:pPr>
        <w:pStyle w:val="ListParagraph"/>
        <w:ind w:left="0"/>
        <w:jc w:val="both"/>
        <w:rPr>
          <w:rFonts w:ascii="Arial" w:hAnsi="Arial" w:cs="Arial"/>
        </w:rPr>
      </w:pPr>
      <w:r>
        <w:rPr>
          <w:rFonts w:ascii="Arial" w:hAnsi="Arial" w:cs="Arial"/>
        </w:rPr>
        <w:t>Both t</w:t>
      </w:r>
      <w:r w:rsidR="00912800">
        <w:rPr>
          <w:rFonts w:ascii="Arial" w:hAnsi="Arial" w:cs="Arial"/>
        </w:rPr>
        <w:t xml:space="preserve">he </w:t>
      </w:r>
      <w:r w:rsidR="00EC24A7">
        <w:rPr>
          <w:rFonts w:ascii="Arial" w:hAnsi="Arial" w:cs="Arial"/>
        </w:rPr>
        <w:t xml:space="preserve">Full </w:t>
      </w:r>
      <w:r w:rsidR="00912800">
        <w:rPr>
          <w:rFonts w:ascii="Arial" w:hAnsi="Arial" w:cs="Arial"/>
        </w:rPr>
        <w:t>Governing Board</w:t>
      </w:r>
      <w:r w:rsidR="00EC24A7">
        <w:rPr>
          <w:rFonts w:ascii="Arial" w:hAnsi="Arial" w:cs="Arial"/>
        </w:rPr>
        <w:t xml:space="preserve"> (FGB) and the Finance and Premises</w:t>
      </w:r>
      <w:r w:rsidR="00511DB5">
        <w:rPr>
          <w:rFonts w:ascii="Arial" w:hAnsi="Arial" w:cs="Arial"/>
        </w:rPr>
        <w:t xml:space="preserve"> Committee</w:t>
      </w:r>
      <w:r w:rsidR="00912800">
        <w:rPr>
          <w:rFonts w:ascii="Arial" w:hAnsi="Arial" w:cs="Arial"/>
        </w:rPr>
        <w:t xml:space="preserve"> meets</w:t>
      </w:r>
      <w:r w:rsidR="00244A4F">
        <w:rPr>
          <w:rFonts w:ascii="Arial" w:hAnsi="Arial" w:cs="Arial"/>
        </w:rPr>
        <w:t xml:space="preserve"> </w:t>
      </w:r>
      <w:r w:rsidR="00912800">
        <w:rPr>
          <w:rFonts w:ascii="Arial" w:hAnsi="Arial" w:cs="Arial"/>
        </w:rPr>
        <w:t xml:space="preserve">at least 3 times </w:t>
      </w:r>
      <w:r w:rsidR="00244A4F">
        <w:rPr>
          <w:rFonts w:ascii="Arial" w:hAnsi="Arial" w:cs="Arial"/>
        </w:rPr>
        <w:t>a year</w:t>
      </w:r>
      <w:r w:rsidR="00511DB5">
        <w:rPr>
          <w:rFonts w:ascii="Arial" w:hAnsi="Arial" w:cs="Arial"/>
        </w:rPr>
        <w:t>. In addition a Budget setting meeting is held</w:t>
      </w:r>
      <w:r w:rsidR="00255ECC">
        <w:rPr>
          <w:rFonts w:ascii="Arial" w:hAnsi="Arial" w:cs="Arial"/>
        </w:rPr>
        <w:t xml:space="preserve"> once a year. Over and above these forums, Governors</w:t>
      </w:r>
      <w:r w:rsidR="00797D73">
        <w:rPr>
          <w:rFonts w:ascii="Arial" w:hAnsi="Arial" w:cs="Arial"/>
        </w:rPr>
        <w:t xml:space="preserve"> have attended the school to observe the workings of the school. This is of</w:t>
      </w:r>
      <w:r w:rsidR="00253931">
        <w:rPr>
          <w:rFonts w:ascii="Arial" w:hAnsi="Arial" w:cs="Arial"/>
        </w:rPr>
        <w:t xml:space="preserve">ten referred to as a </w:t>
      </w:r>
      <w:r w:rsidR="007D5E80">
        <w:rPr>
          <w:rFonts w:ascii="Arial" w:hAnsi="Arial" w:cs="Arial"/>
        </w:rPr>
        <w:t>“</w:t>
      </w:r>
      <w:r w:rsidR="00253931">
        <w:rPr>
          <w:rFonts w:ascii="Arial" w:hAnsi="Arial" w:cs="Arial"/>
        </w:rPr>
        <w:t>Learning Walk</w:t>
      </w:r>
      <w:r w:rsidR="007D5E80">
        <w:rPr>
          <w:rFonts w:ascii="Arial" w:hAnsi="Arial" w:cs="Arial"/>
        </w:rPr>
        <w:t>”</w:t>
      </w:r>
      <w:r w:rsidR="00232842">
        <w:rPr>
          <w:rFonts w:ascii="Arial" w:hAnsi="Arial" w:cs="Arial"/>
        </w:rPr>
        <w:t xml:space="preserve"> Examples this academic year include</w:t>
      </w:r>
      <w:r w:rsidR="00230B98">
        <w:rPr>
          <w:rFonts w:ascii="Arial" w:hAnsi="Arial" w:cs="Arial"/>
        </w:rPr>
        <w:t xml:space="preserve"> </w:t>
      </w:r>
      <w:r w:rsidR="00EF63D4" w:rsidRPr="00F24D28">
        <w:rPr>
          <w:rFonts w:ascii="Arial" w:hAnsi="Arial" w:cs="Arial"/>
        </w:rPr>
        <w:t>Health and Safety</w:t>
      </w:r>
      <w:r w:rsidR="00B47BC3">
        <w:rPr>
          <w:rFonts w:ascii="Arial" w:hAnsi="Arial" w:cs="Arial"/>
        </w:rPr>
        <w:t xml:space="preserve"> and SEND.</w:t>
      </w:r>
    </w:p>
    <w:p w14:paraId="03D0FE14" w14:textId="77777777" w:rsidR="00861368" w:rsidRPr="00466FDB" w:rsidRDefault="00861368" w:rsidP="00511DB5">
      <w:pPr>
        <w:pStyle w:val="ListParagraph"/>
        <w:ind w:left="0"/>
        <w:jc w:val="both"/>
        <w:rPr>
          <w:rFonts w:ascii="Arial" w:hAnsi="Arial" w:cs="Arial"/>
          <w:color w:val="EE0000"/>
        </w:rPr>
      </w:pPr>
    </w:p>
    <w:p w14:paraId="0B7C7FB7" w14:textId="05882272" w:rsidR="00AC5FDD" w:rsidRDefault="00AC5FDD" w:rsidP="00511DB5">
      <w:pPr>
        <w:pStyle w:val="ListParagraph"/>
        <w:ind w:left="0"/>
        <w:jc w:val="both"/>
        <w:rPr>
          <w:rFonts w:ascii="Arial" w:hAnsi="Arial" w:cs="Arial"/>
        </w:rPr>
      </w:pPr>
      <w:r>
        <w:rPr>
          <w:rFonts w:ascii="Arial" w:hAnsi="Arial" w:cs="Arial"/>
        </w:rPr>
        <w:t>Over and above Learning Walks</w:t>
      </w:r>
      <w:r w:rsidR="00B81001">
        <w:rPr>
          <w:rFonts w:ascii="Arial" w:hAnsi="Arial" w:cs="Arial"/>
        </w:rPr>
        <w:t xml:space="preserve">, </w:t>
      </w:r>
      <w:r w:rsidR="006F412B">
        <w:rPr>
          <w:rFonts w:ascii="Arial" w:hAnsi="Arial" w:cs="Arial"/>
        </w:rPr>
        <w:t>G</w:t>
      </w:r>
      <w:r w:rsidR="00B81001">
        <w:rPr>
          <w:rFonts w:ascii="Arial" w:hAnsi="Arial" w:cs="Arial"/>
        </w:rPr>
        <w:t>overnors are required to attend the school regularly to ensure the priorities</w:t>
      </w:r>
      <w:r w:rsidR="003B3399">
        <w:rPr>
          <w:rFonts w:ascii="Arial" w:hAnsi="Arial" w:cs="Arial"/>
        </w:rPr>
        <w:t xml:space="preserve"> of the school are evident and to understand more effectively</w:t>
      </w:r>
      <w:r w:rsidR="00FC15E8">
        <w:rPr>
          <w:rFonts w:ascii="Arial" w:hAnsi="Arial" w:cs="Arial"/>
        </w:rPr>
        <w:t xml:space="preserve"> the key issues identified in</w:t>
      </w:r>
      <w:r w:rsidR="00B81001">
        <w:rPr>
          <w:rFonts w:ascii="Arial" w:hAnsi="Arial" w:cs="Arial"/>
        </w:rPr>
        <w:t xml:space="preserve"> in the School Improvement Plan (SIP)</w:t>
      </w:r>
      <w:r w:rsidR="00FC15E8">
        <w:rPr>
          <w:rFonts w:ascii="Arial" w:hAnsi="Arial" w:cs="Arial"/>
        </w:rPr>
        <w:t xml:space="preserve">. Visits are recorded and </w:t>
      </w:r>
      <w:r w:rsidR="00044D85">
        <w:rPr>
          <w:rFonts w:ascii="Arial" w:hAnsi="Arial" w:cs="Arial"/>
        </w:rPr>
        <w:t>feed</w:t>
      </w:r>
      <w:r w:rsidR="00CE15CE">
        <w:rPr>
          <w:rFonts w:ascii="Arial" w:hAnsi="Arial" w:cs="Arial"/>
        </w:rPr>
        <w:t>-</w:t>
      </w:r>
      <w:r w:rsidR="00044D85">
        <w:rPr>
          <w:rFonts w:ascii="Arial" w:hAnsi="Arial" w:cs="Arial"/>
        </w:rPr>
        <w:t xml:space="preserve">back </w:t>
      </w:r>
      <w:r w:rsidR="00EF63D4" w:rsidRPr="00F24D28">
        <w:rPr>
          <w:rFonts w:ascii="Arial" w:hAnsi="Arial" w:cs="Arial"/>
        </w:rPr>
        <w:t xml:space="preserve">is given </w:t>
      </w:r>
      <w:r w:rsidR="00044D85">
        <w:rPr>
          <w:rFonts w:ascii="Arial" w:hAnsi="Arial" w:cs="Arial"/>
        </w:rPr>
        <w:t>to the next FGB for discussion</w:t>
      </w:r>
      <w:r w:rsidR="0093065F">
        <w:rPr>
          <w:rFonts w:ascii="Arial" w:hAnsi="Arial" w:cs="Arial"/>
        </w:rPr>
        <w:t xml:space="preserve"> and any necessary action.</w:t>
      </w:r>
    </w:p>
    <w:p w14:paraId="0162E413" w14:textId="77777777" w:rsidR="006B62E7" w:rsidRDefault="006B62E7" w:rsidP="00511DB5">
      <w:pPr>
        <w:pStyle w:val="ListParagraph"/>
        <w:ind w:left="0"/>
        <w:jc w:val="both"/>
        <w:rPr>
          <w:rFonts w:ascii="Arial" w:hAnsi="Arial" w:cs="Arial"/>
        </w:rPr>
      </w:pPr>
    </w:p>
    <w:p w14:paraId="7165D339" w14:textId="0CD998DD" w:rsidR="006B62E7" w:rsidRDefault="006B62E7" w:rsidP="00511DB5">
      <w:pPr>
        <w:pStyle w:val="ListParagraph"/>
        <w:ind w:left="0"/>
        <w:jc w:val="both"/>
        <w:rPr>
          <w:rFonts w:ascii="Arial" w:hAnsi="Arial" w:cs="Arial"/>
        </w:rPr>
      </w:pPr>
      <w:r>
        <w:rPr>
          <w:rFonts w:ascii="Arial" w:hAnsi="Arial" w:cs="Arial"/>
        </w:rPr>
        <w:t xml:space="preserve">Data is available to Governors through its meetings with both verbal and visual </w:t>
      </w:r>
      <w:r w:rsidR="008F085E">
        <w:rPr>
          <w:rFonts w:ascii="Arial" w:hAnsi="Arial" w:cs="Arial"/>
        </w:rPr>
        <w:t xml:space="preserve">presentations being made. This enables </w:t>
      </w:r>
      <w:r w:rsidR="00332614">
        <w:rPr>
          <w:rFonts w:ascii="Arial" w:hAnsi="Arial" w:cs="Arial"/>
        </w:rPr>
        <w:t>G</w:t>
      </w:r>
      <w:r w:rsidR="008F085E">
        <w:rPr>
          <w:rFonts w:ascii="Arial" w:hAnsi="Arial" w:cs="Arial"/>
        </w:rPr>
        <w:t xml:space="preserve">overnors to benchmark our data against other </w:t>
      </w:r>
      <w:r w:rsidR="00A643A8">
        <w:rPr>
          <w:rFonts w:ascii="Arial" w:hAnsi="Arial" w:cs="Arial"/>
        </w:rPr>
        <w:t>similar sized schools. Emphasis is placed on pupil progress across all ability group</w:t>
      </w:r>
      <w:r w:rsidR="003B631C">
        <w:rPr>
          <w:rFonts w:ascii="Arial" w:hAnsi="Arial" w:cs="Arial"/>
        </w:rPr>
        <w:t>s and the use of Pupil Premium funding.</w:t>
      </w:r>
    </w:p>
    <w:p w14:paraId="054E0E03" w14:textId="77777777" w:rsidR="003B631C" w:rsidRDefault="003B631C" w:rsidP="00511DB5">
      <w:pPr>
        <w:pStyle w:val="ListParagraph"/>
        <w:ind w:left="0"/>
        <w:jc w:val="both"/>
        <w:rPr>
          <w:rFonts w:ascii="Arial" w:hAnsi="Arial" w:cs="Arial"/>
        </w:rPr>
      </w:pPr>
    </w:p>
    <w:p w14:paraId="4D55EF01" w14:textId="04AABDA3" w:rsidR="00552DCB" w:rsidRPr="00F24D28" w:rsidRDefault="00552DCB" w:rsidP="00511DB5">
      <w:pPr>
        <w:pStyle w:val="ListParagraph"/>
        <w:ind w:left="0"/>
        <w:jc w:val="both"/>
        <w:rPr>
          <w:rFonts w:ascii="Arial" w:hAnsi="Arial" w:cs="Arial"/>
        </w:rPr>
      </w:pPr>
      <w:r w:rsidRPr="00F24D28">
        <w:rPr>
          <w:rFonts w:ascii="Arial" w:hAnsi="Arial" w:cs="Arial"/>
        </w:rPr>
        <w:t>The Board are pleased that Richard Gidding</w:t>
      </w:r>
      <w:r w:rsidR="00D716BF" w:rsidRPr="00F24D28">
        <w:rPr>
          <w:rFonts w:ascii="Arial" w:hAnsi="Arial" w:cs="Arial"/>
        </w:rPr>
        <w:t xml:space="preserve">s </w:t>
      </w:r>
      <w:r w:rsidR="00FD1239" w:rsidRPr="00F24D28">
        <w:rPr>
          <w:rFonts w:ascii="Arial" w:hAnsi="Arial" w:cs="Arial"/>
        </w:rPr>
        <w:t>is the 2</w:t>
      </w:r>
      <w:r w:rsidR="00FD1239" w:rsidRPr="00F24D28">
        <w:rPr>
          <w:rFonts w:ascii="Arial" w:hAnsi="Arial" w:cs="Arial"/>
          <w:vertAlign w:val="superscript"/>
        </w:rPr>
        <w:t>nd</w:t>
      </w:r>
      <w:r w:rsidR="00FD1239" w:rsidRPr="00F24D28">
        <w:rPr>
          <w:rFonts w:ascii="Arial" w:hAnsi="Arial" w:cs="Arial"/>
        </w:rPr>
        <w:t xml:space="preserve"> Parent Governor </w:t>
      </w:r>
      <w:r w:rsidR="00090EBF" w:rsidRPr="00F24D28">
        <w:rPr>
          <w:rFonts w:ascii="Arial" w:hAnsi="Arial" w:cs="Arial"/>
        </w:rPr>
        <w:t>on the Board having been elected by parents.</w:t>
      </w:r>
      <w:r w:rsidR="00B80AC5" w:rsidRPr="00F24D28">
        <w:rPr>
          <w:rFonts w:ascii="Arial" w:hAnsi="Arial" w:cs="Arial"/>
        </w:rPr>
        <w:t xml:space="preserve"> This has strengthened the Board</w:t>
      </w:r>
      <w:r w:rsidR="004D3458" w:rsidRPr="00F24D28">
        <w:rPr>
          <w:rFonts w:ascii="Arial" w:hAnsi="Arial" w:cs="Arial"/>
        </w:rPr>
        <w:t>’s representation and engagement with the wider school community.</w:t>
      </w:r>
    </w:p>
    <w:p w14:paraId="1030CBF3" w14:textId="77777777" w:rsidR="00F24736" w:rsidRDefault="00F24736" w:rsidP="00511DB5">
      <w:pPr>
        <w:pStyle w:val="ListParagraph"/>
        <w:ind w:left="0"/>
        <w:jc w:val="both"/>
        <w:rPr>
          <w:rFonts w:ascii="Arial" w:hAnsi="Arial" w:cs="Arial"/>
        </w:rPr>
      </w:pPr>
    </w:p>
    <w:p w14:paraId="11C54899" w14:textId="6902C2B2" w:rsidR="00962405" w:rsidRDefault="00EB084D" w:rsidP="00511DB5">
      <w:pPr>
        <w:pStyle w:val="ListParagraph"/>
        <w:ind w:left="0"/>
        <w:jc w:val="both"/>
        <w:rPr>
          <w:rFonts w:ascii="Arial" w:hAnsi="Arial" w:cs="Arial"/>
        </w:rPr>
      </w:pPr>
      <w:r>
        <w:rPr>
          <w:rFonts w:ascii="Arial" w:hAnsi="Arial" w:cs="Arial"/>
        </w:rPr>
        <w:t xml:space="preserve">Governors have spent a considerable amount of time supporting the school with </w:t>
      </w:r>
      <w:r w:rsidR="000A60DF">
        <w:rPr>
          <w:rFonts w:ascii="Arial" w:hAnsi="Arial" w:cs="Arial"/>
        </w:rPr>
        <w:t xml:space="preserve">staff </w:t>
      </w:r>
      <w:r>
        <w:rPr>
          <w:rFonts w:ascii="Arial" w:hAnsi="Arial" w:cs="Arial"/>
        </w:rPr>
        <w:t>recruitment</w:t>
      </w:r>
      <w:r w:rsidR="000A60DF">
        <w:rPr>
          <w:rFonts w:ascii="Arial" w:hAnsi="Arial" w:cs="Arial"/>
        </w:rPr>
        <w:t>.</w:t>
      </w:r>
      <w:r w:rsidR="00DF2AB1">
        <w:rPr>
          <w:rFonts w:ascii="Arial" w:hAnsi="Arial" w:cs="Arial"/>
        </w:rPr>
        <w:t xml:space="preserve"> E.g., </w:t>
      </w:r>
      <w:r w:rsidR="0069724F">
        <w:rPr>
          <w:rFonts w:ascii="Arial" w:hAnsi="Arial" w:cs="Arial"/>
        </w:rPr>
        <w:t>Business Manager</w:t>
      </w:r>
      <w:r w:rsidR="002A0783">
        <w:rPr>
          <w:rFonts w:ascii="Arial" w:hAnsi="Arial" w:cs="Arial"/>
        </w:rPr>
        <w:t xml:space="preserve"> post </w:t>
      </w:r>
      <w:r w:rsidR="00015E47" w:rsidRPr="00C73FAA">
        <w:rPr>
          <w:rFonts w:ascii="Arial" w:hAnsi="Arial" w:cs="Arial"/>
        </w:rPr>
        <w:t>and importantly with</w:t>
      </w:r>
      <w:r w:rsidR="00BD6434" w:rsidRPr="00C73FAA">
        <w:rPr>
          <w:rFonts w:ascii="Arial" w:hAnsi="Arial" w:cs="Arial"/>
        </w:rPr>
        <w:t xml:space="preserve"> the post of Headteacher.</w:t>
      </w:r>
      <w:r w:rsidR="00840FBF" w:rsidRPr="00C73FAA">
        <w:rPr>
          <w:rFonts w:ascii="Arial" w:hAnsi="Arial" w:cs="Arial"/>
        </w:rPr>
        <w:t xml:space="preserve"> The role of Headteacher</w:t>
      </w:r>
      <w:r w:rsidR="00AE6ED5" w:rsidRPr="00C73FAA">
        <w:rPr>
          <w:rFonts w:ascii="Arial" w:hAnsi="Arial" w:cs="Arial"/>
        </w:rPr>
        <w:t xml:space="preserve"> is a crucial leadership post and governors wanted to ensure</w:t>
      </w:r>
      <w:r w:rsidR="001C3AE1" w:rsidRPr="00C73FAA">
        <w:rPr>
          <w:rFonts w:ascii="Arial" w:hAnsi="Arial" w:cs="Arial"/>
        </w:rPr>
        <w:t xml:space="preserve"> the candidate had strong and effective leadership skills</w:t>
      </w:r>
      <w:r w:rsidR="00747918" w:rsidRPr="00C73FAA">
        <w:rPr>
          <w:rFonts w:ascii="Arial" w:hAnsi="Arial" w:cs="Arial"/>
        </w:rPr>
        <w:t xml:space="preserve"> to be able to lead the school in the future.</w:t>
      </w:r>
      <w:r w:rsidR="00BD6434" w:rsidRPr="00C73FAA">
        <w:rPr>
          <w:rFonts w:ascii="Arial" w:hAnsi="Arial" w:cs="Arial"/>
        </w:rPr>
        <w:t xml:space="preserve"> </w:t>
      </w:r>
    </w:p>
    <w:p w14:paraId="11B7E45A" w14:textId="77777777" w:rsidR="00962405" w:rsidRDefault="00962405" w:rsidP="00511DB5">
      <w:pPr>
        <w:pStyle w:val="ListParagraph"/>
        <w:ind w:left="0"/>
        <w:jc w:val="both"/>
        <w:rPr>
          <w:rFonts w:ascii="Arial" w:hAnsi="Arial" w:cs="Arial"/>
        </w:rPr>
      </w:pPr>
    </w:p>
    <w:p w14:paraId="266098CF" w14:textId="62B37108" w:rsidR="00EB084D" w:rsidRDefault="00BD6434" w:rsidP="00511DB5">
      <w:pPr>
        <w:pStyle w:val="ListParagraph"/>
        <w:ind w:left="0"/>
        <w:jc w:val="both"/>
        <w:rPr>
          <w:rFonts w:ascii="Arial" w:hAnsi="Arial" w:cs="Arial"/>
        </w:rPr>
      </w:pPr>
      <w:r w:rsidRPr="00C73FAA">
        <w:rPr>
          <w:rFonts w:ascii="Arial" w:hAnsi="Arial" w:cs="Arial"/>
        </w:rPr>
        <w:t>The board is pleased to welcome Mrs Karen Burton</w:t>
      </w:r>
      <w:r w:rsidR="007C4AEB" w:rsidRPr="00C73FAA">
        <w:rPr>
          <w:rFonts w:ascii="Arial" w:hAnsi="Arial" w:cs="Arial"/>
        </w:rPr>
        <w:t xml:space="preserve"> who joined the school at Easter following the departure of Mrs McIntosh.</w:t>
      </w:r>
      <w:r w:rsidR="00D152F3" w:rsidRPr="00C73FAA">
        <w:rPr>
          <w:rFonts w:ascii="Arial" w:hAnsi="Arial" w:cs="Arial"/>
        </w:rPr>
        <w:t xml:space="preserve"> Governors were disappointed to see M</w:t>
      </w:r>
      <w:r w:rsidR="0044129D" w:rsidRPr="00C73FAA">
        <w:rPr>
          <w:rFonts w:ascii="Arial" w:hAnsi="Arial" w:cs="Arial"/>
        </w:rPr>
        <w:t xml:space="preserve">rs </w:t>
      </w:r>
      <w:r w:rsidR="00D152F3" w:rsidRPr="00C73FAA">
        <w:rPr>
          <w:rFonts w:ascii="Arial" w:hAnsi="Arial" w:cs="Arial"/>
        </w:rPr>
        <w:t>McIntosh leave</w:t>
      </w:r>
      <w:r w:rsidR="00412CD3" w:rsidRPr="00C73FAA">
        <w:rPr>
          <w:rFonts w:ascii="Arial" w:hAnsi="Arial" w:cs="Arial"/>
        </w:rPr>
        <w:t xml:space="preserve"> but understood her desire to move to a larger school setting</w:t>
      </w:r>
      <w:r w:rsidR="00445659" w:rsidRPr="00C73FAA">
        <w:rPr>
          <w:rFonts w:ascii="Arial" w:hAnsi="Arial" w:cs="Arial"/>
        </w:rPr>
        <w:t xml:space="preserve">  which we are sure has </w:t>
      </w:r>
      <w:r w:rsidR="00F24D28" w:rsidRPr="00C73FAA">
        <w:rPr>
          <w:rFonts w:ascii="Arial" w:hAnsi="Arial" w:cs="Arial"/>
        </w:rPr>
        <w:t>its</w:t>
      </w:r>
      <w:r w:rsidR="00445659" w:rsidRPr="00C73FAA">
        <w:rPr>
          <w:rFonts w:ascii="Arial" w:hAnsi="Arial" w:cs="Arial"/>
        </w:rPr>
        <w:t xml:space="preserve"> own challenges. At the same time, we saw Will Morley</w:t>
      </w:r>
      <w:r w:rsidR="0075270C" w:rsidRPr="00C73FAA">
        <w:rPr>
          <w:rFonts w:ascii="Arial" w:hAnsi="Arial" w:cs="Arial"/>
        </w:rPr>
        <w:t>, Teaching Assistant leave Coton school to take up a post in the Fostering Service</w:t>
      </w:r>
      <w:r w:rsidR="00A43314" w:rsidRPr="00C73FAA">
        <w:rPr>
          <w:rFonts w:ascii="Arial" w:hAnsi="Arial" w:cs="Arial"/>
        </w:rPr>
        <w:t xml:space="preserve"> which has been his ambition for some time</w:t>
      </w:r>
      <w:r w:rsidR="0075270C" w:rsidRPr="00C73FAA">
        <w:rPr>
          <w:rFonts w:ascii="Arial" w:hAnsi="Arial" w:cs="Arial"/>
        </w:rPr>
        <w:t xml:space="preserve">. </w:t>
      </w:r>
      <w:r w:rsidR="00142937">
        <w:rPr>
          <w:rFonts w:ascii="Arial" w:hAnsi="Arial" w:cs="Arial"/>
        </w:rPr>
        <w:t>A special assembly was held</w:t>
      </w:r>
      <w:r w:rsidR="00E706F4">
        <w:rPr>
          <w:rFonts w:ascii="Arial" w:hAnsi="Arial" w:cs="Arial"/>
        </w:rPr>
        <w:t xml:space="preserve"> to say goodbye to both</w:t>
      </w:r>
      <w:r w:rsidR="0093065F">
        <w:rPr>
          <w:rFonts w:ascii="Arial" w:hAnsi="Arial" w:cs="Arial"/>
        </w:rPr>
        <w:t xml:space="preserve"> of</w:t>
      </w:r>
      <w:r w:rsidR="001D422A">
        <w:rPr>
          <w:rFonts w:ascii="Arial" w:hAnsi="Arial" w:cs="Arial"/>
        </w:rPr>
        <w:t xml:space="preserve"> them</w:t>
      </w:r>
      <w:r w:rsidR="00E706F4">
        <w:rPr>
          <w:rFonts w:ascii="Arial" w:hAnsi="Arial" w:cs="Arial"/>
        </w:rPr>
        <w:t xml:space="preserve">. </w:t>
      </w:r>
      <w:r w:rsidR="0075270C" w:rsidRPr="00C73FAA">
        <w:rPr>
          <w:rFonts w:ascii="Arial" w:hAnsi="Arial" w:cs="Arial"/>
        </w:rPr>
        <w:t>We wish both well in their new adventures.</w:t>
      </w:r>
    </w:p>
    <w:p w14:paraId="6AF9983C" w14:textId="77777777" w:rsidR="00E706F4" w:rsidRDefault="00E706F4" w:rsidP="00511DB5">
      <w:pPr>
        <w:pStyle w:val="ListParagraph"/>
        <w:ind w:left="0"/>
        <w:jc w:val="both"/>
        <w:rPr>
          <w:rFonts w:ascii="Arial" w:hAnsi="Arial" w:cs="Arial"/>
        </w:rPr>
      </w:pPr>
    </w:p>
    <w:p w14:paraId="0FB96A94" w14:textId="4BA219C4" w:rsidR="00B23F9E" w:rsidRPr="00C73FAA" w:rsidRDefault="00B23F9E" w:rsidP="00511DB5">
      <w:pPr>
        <w:pStyle w:val="ListParagraph"/>
        <w:ind w:left="0"/>
        <w:jc w:val="both"/>
        <w:rPr>
          <w:rFonts w:ascii="Arial" w:hAnsi="Arial" w:cs="Arial"/>
        </w:rPr>
      </w:pPr>
      <w:r>
        <w:rPr>
          <w:rFonts w:ascii="Arial" w:hAnsi="Arial" w:cs="Arial"/>
        </w:rPr>
        <w:t>In addition</w:t>
      </w:r>
      <w:r w:rsidR="00D75A13">
        <w:rPr>
          <w:rFonts w:ascii="Arial" w:hAnsi="Arial" w:cs="Arial"/>
        </w:rPr>
        <w:t xml:space="preserve">, staff and children said goodbye to </w:t>
      </w:r>
      <w:r w:rsidR="00142937">
        <w:rPr>
          <w:rFonts w:ascii="Arial" w:hAnsi="Arial" w:cs="Arial"/>
        </w:rPr>
        <w:t>Jo Cresswell</w:t>
      </w:r>
      <w:r w:rsidR="00E706F4">
        <w:rPr>
          <w:rFonts w:ascii="Arial" w:hAnsi="Arial" w:cs="Arial"/>
        </w:rPr>
        <w:t xml:space="preserve">, </w:t>
      </w:r>
      <w:r w:rsidR="003467EB">
        <w:rPr>
          <w:rFonts w:ascii="Arial" w:hAnsi="Arial" w:cs="Arial"/>
        </w:rPr>
        <w:t>Business</w:t>
      </w:r>
      <w:r w:rsidR="00E706F4">
        <w:rPr>
          <w:rFonts w:ascii="Arial" w:hAnsi="Arial" w:cs="Arial"/>
        </w:rPr>
        <w:t xml:space="preserve"> Manager</w:t>
      </w:r>
      <w:r w:rsidR="003467EB">
        <w:rPr>
          <w:rFonts w:ascii="Arial" w:hAnsi="Arial" w:cs="Arial"/>
        </w:rPr>
        <w:t xml:space="preserve"> at the end of May and we wish her well in her retirement.</w:t>
      </w:r>
      <w:r w:rsidR="002A0783">
        <w:rPr>
          <w:rFonts w:ascii="Arial" w:hAnsi="Arial" w:cs="Arial"/>
        </w:rPr>
        <w:t xml:space="preserve"> Rebecca Smith</w:t>
      </w:r>
      <w:r w:rsidR="00AC3F74">
        <w:rPr>
          <w:rFonts w:ascii="Arial" w:hAnsi="Arial" w:cs="Arial"/>
        </w:rPr>
        <w:t xml:space="preserve"> in the school office has been appointed as the new Business Manager.</w:t>
      </w:r>
    </w:p>
    <w:p w14:paraId="7635026E" w14:textId="77777777" w:rsidR="00F24D28" w:rsidRPr="00C73FAA" w:rsidRDefault="00F24D28" w:rsidP="00511DB5">
      <w:pPr>
        <w:pStyle w:val="ListParagraph"/>
        <w:ind w:left="0"/>
        <w:jc w:val="both"/>
        <w:rPr>
          <w:rFonts w:ascii="Arial" w:hAnsi="Arial" w:cs="Arial"/>
        </w:rPr>
      </w:pPr>
    </w:p>
    <w:p w14:paraId="0153E375" w14:textId="6B921852" w:rsidR="001A549D" w:rsidRPr="00C73FAA" w:rsidRDefault="00CE15CE" w:rsidP="00511DB5">
      <w:pPr>
        <w:pStyle w:val="ListParagraph"/>
        <w:ind w:left="0"/>
        <w:jc w:val="both"/>
        <w:rPr>
          <w:rFonts w:ascii="Arial" w:hAnsi="Arial" w:cs="Arial"/>
        </w:rPr>
      </w:pPr>
      <w:r w:rsidRPr="00C73FAA">
        <w:rPr>
          <w:rFonts w:ascii="Arial" w:hAnsi="Arial" w:cs="Arial"/>
        </w:rPr>
        <w:t>Before Mrs McIntos</w:t>
      </w:r>
      <w:r w:rsidR="008E61E5" w:rsidRPr="00C73FAA">
        <w:rPr>
          <w:rFonts w:ascii="Arial" w:hAnsi="Arial" w:cs="Arial"/>
        </w:rPr>
        <w:t xml:space="preserve">h left Coton school </w:t>
      </w:r>
      <w:r w:rsidR="00B74005" w:rsidRPr="00C73FAA">
        <w:rPr>
          <w:rFonts w:ascii="Arial" w:hAnsi="Arial" w:cs="Arial"/>
        </w:rPr>
        <w:t>she</w:t>
      </w:r>
      <w:r w:rsidR="008E61E5" w:rsidRPr="00C73FAA">
        <w:rPr>
          <w:rFonts w:ascii="Arial" w:hAnsi="Arial" w:cs="Arial"/>
        </w:rPr>
        <w:t xml:space="preserve"> applied for  “Reading for Pleasure Quality Mark”</w:t>
      </w:r>
      <w:r w:rsidR="00B74005" w:rsidRPr="00C73FAA">
        <w:rPr>
          <w:rFonts w:ascii="Arial" w:hAnsi="Arial" w:cs="Arial"/>
        </w:rPr>
        <w:t xml:space="preserve"> status and I am pleased to inform you that the application was successful.</w:t>
      </w:r>
    </w:p>
    <w:p w14:paraId="3D4C3D79" w14:textId="77777777" w:rsidR="00FF0A94" w:rsidRDefault="00FF0A94" w:rsidP="00511DB5">
      <w:pPr>
        <w:pStyle w:val="ListParagraph"/>
        <w:ind w:left="0"/>
        <w:jc w:val="both"/>
        <w:rPr>
          <w:rFonts w:ascii="Arial" w:hAnsi="Arial" w:cs="Arial"/>
        </w:rPr>
      </w:pPr>
    </w:p>
    <w:p w14:paraId="79C78C78" w14:textId="24512CF5" w:rsidR="00FF0A94" w:rsidRPr="00861227" w:rsidRDefault="007C4832" w:rsidP="00511DB5">
      <w:pPr>
        <w:pStyle w:val="ListParagraph"/>
        <w:ind w:left="0"/>
        <w:jc w:val="both"/>
        <w:rPr>
          <w:rFonts w:ascii="Arial" w:hAnsi="Arial" w:cs="Arial"/>
          <w:strike/>
        </w:rPr>
      </w:pPr>
      <w:r>
        <w:rPr>
          <w:rFonts w:ascii="Arial" w:hAnsi="Arial" w:cs="Arial"/>
        </w:rPr>
        <w:t>All g</w:t>
      </w:r>
      <w:r w:rsidR="00FF0A94">
        <w:rPr>
          <w:rFonts w:ascii="Arial" w:hAnsi="Arial" w:cs="Arial"/>
        </w:rPr>
        <w:t xml:space="preserve">overnors have </w:t>
      </w:r>
      <w:r>
        <w:rPr>
          <w:rFonts w:ascii="Arial" w:hAnsi="Arial" w:cs="Arial"/>
        </w:rPr>
        <w:t>completed the required statutory</w:t>
      </w:r>
      <w:r w:rsidR="00816197">
        <w:rPr>
          <w:rFonts w:ascii="Arial" w:hAnsi="Arial" w:cs="Arial"/>
        </w:rPr>
        <w:t xml:space="preserve"> </w:t>
      </w:r>
      <w:r w:rsidR="00FF0A94">
        <w:rPr>
          <w:rFonts w:ascii="Arial" w:hAnsi="Arial" w:cs="Arial"/>
        </w:rPr>
        <w:t xml:space="preserve">training </w:t>
      </w:r>
      <w:r w:rsidR="00816197">
        <w:rPr>
          <w:rFonts w:ascii="Arial" w:hAnsi="Arial" w:cs="Arial"/>
        </w:rPr>
        <w:t xml:space="preserve">and took </w:t>
      </w:r>
      <w:r w:rsidR="00FF0A94">
        <w:rPr>
          <w:rFonts w:ascii="Arial" w:hAnsi="Arial" w:cs="Arial"/>
        </w:rPr>
        <w:t>opportunities</w:t>
      </w:r>
      <w:r w:rsidR="006B761A">
        <w:rPr>
          <w:rFonts w:ascii="Arial" w:hAnsi="Arial" w:cs="Arial"/>
        </w:rPr>
        <w:t xml:space="preserve"> to </w:t>
      </w:r>
      <w:r w:rsidR="00816197" w:rsidRPr="00C73FAA">
        <w:rPr>
          <w:rFonts w:ascii="Arial" w:hAnsi="Arial" w:cs="Arial"/>
        </w:rPr>
        <w:t>participate</w:t>
      </w:r>
      <w:r w:rsidR="00AD63D0" w:rsidRPr="00C73FAA">
        <w:rPr>
          <w:rFonts w:ascii="Arial" w:hAnsi="Arial" w:cs="Arial"/>
        </w:rPr>
        <w:t xml:space="preserve"> in additional </w:t>
      </w:r>
      <w:r w:rsidR="00F375DA" w:rsidRPr="00C73FAA">
        <w:rPr>
          <w:rFonts w:ascii="Arial" w:hAnsi="Arial" w:cs="Arial"/>
        </w:rPr>
        <w:t>development opportunities to enhance their knowledge and effectiveness</w:t>
      </w:r>
      <w:r w:rsidR="00861227" w:rsidRPr="00C73FAA">
        <w:rPr>
          <w:rFonts w:ascii="Arial" w:hAnsi="Arial" w:cs="Arial"/>
        </w:rPr>
        <w:t xml:space="preserve"> </w:t>
      </w:r>
      <w:r w:rsidR="009E11EF">
        <w:rPr>
          <w:rFonts w:ascii="Arial" w:hAnsi="Arial" w:cs="Arial"/>
        </w:rPr>
        <w:t>as a board member.</w:t>
      </w:r>
    </w:p>
    <w:p w14:paraId="4E39E7C7" w14:textId="77777777" w:rsidR="00F24736" w:rsidRPr="00072231" w:rsidRDefault="00F24736" w:rsidP="00511DB5">
      <w:pPr>
        <w:pStyle w:val="ListParagraph"/>
        <w:ind w:left="0"/>
        <w:jc w:val="both"/>
        <w:rPr>
          <w:rFonts w:ascii="Arial" w:hAnsi="Arial" w:cs="Arial"/>
        </w:rPr>
      </w:pPr>
    </w:p>
    <w:p w14:paraId="5CF04023" w14:textId="77777777" w:rsidR="00095BDE" w:rsidRDefault="00095BDE" w:rsidP="00F24736">
      <w:pPr>
        <w:pStyle w:val="ListParagraph"/>
        <w:ind w:left="0"/>
        <w:jc w:val="both"/>
        <w:rPr>
          <w:rFonts w:ascii="Arial" w:hAnsi="Arial" w:cs="Arial"/>
        </w:rPr>
      </w:pPr>
    </w:p>
    <w:p w14:paraId="395203CF" w14:textId="0F01AE17" w:rsidR="00095BDE" w:rsidRDefault="00F14E67" w:rsidP="00F24736">
      <w:pPr>
        <w:pStyle w:val="ListParagraph"/>
        <w:ind w:left="0"/>
        <w:jc w:val="both"/>
        <w:rPr>
          <w:rFonts w:ascii="Arial" w:hAnsi="Arial" w:cs="Arial"/>
          <w:b/>
          <w:bCs/>
        </w:rPr>
      </w:pPr>
      <w:r w:rsidRPr="00F14E67">
        <w:rPr>
          <w:rFonts w:ascii="Arial" w:hAnsi="Arial" w:cs="Arial"/>
          <w:b/>
          <w:bCs/>
        </w:rPr>
        <w:t>The work we have done at our meetings:-</w:t>
      </w:r>
    </w:p>
    <w:p w14:paraId="2CCE71DF" w14:textId="15465B73" w:rsidR="00F14E67" w:rsidRDefault="00F5539A" w:rsidP="00F5539A">
      <w:pPr>
        <w:pStyle w:val="ListParagraph"/>
        <w:numPr>
          <w:ilvl w:val="0"/>
          <w:numId w:val="3"/>
        </w:numPr>
        <w:jc w:val="both"/>
        <w:rPr>
          <w:rFonts w:ascii="Arial" w:hAnsi="Arial" w:cs="Arial"/>
        </w:rPr>
      </w:pPr>
      <w:r>
        <w:rPr>
          <w:rFonts w:ascii="Arial" w:hAnsi="Arial" w:cs="Arial"/>
        </w:rPr>
        <w:t xml:space="preserve">Examined progress made within the School Improvement Plan and </w:t>
      </w:r>
      <w:r w:rsidR="00C955CC">
        <w:rPr>
          <w:rFonts w:ascii="Arial" w:hAnsi="Arial" w:cs="Arial"/>
        </w:rPr>
        <w:t xml:space="preserve">Termly Action Plan and have </w:t>
      </w:r>
      <w:r>
        <w:rPr>
          <w:rFonts w:ascii="Arial" w:hAnsi="Arial" w:cs="Arial"/>
        </w:rPr>
        <w:t>modified our actions</w:t>
      </w:r>
      <w:r w:rsidR="002B5752">
        <w:rPr>
          <w:rFonts w:ascii="Arial" w:hAnsi="Arial" w:cs="Arial"/>
        </w:rPr>
        <w:t xml:space="preserve"> where progress hasn’t been as </w:t>
      </w:r>
      <w:r w:rsidR="00C955CC">
        <w:rPr>
          <w:rFonts w:ascii="Arial" w:hAnsi="Arial" w:cs="Arial"/>
        </w:rPr>
        <w:t xml:space="preserve">good as </w:t>
      </w:r>
      <w:r w:rsidR="002B5752">
        <w:rPr>
          <w:rFonts w:ascii="Arial" w:hAnsi="Arial" w:cs="Arial"/>
        </w:rPr>
        <w:t>anticipated</w:t>
      </w:r>
      <w:r w:rsidR="002F38B3">
        <w:rPr>
          <w:rFonts w:ascii="Arial" w:hAnsi="Arial" w:cs="Arial"/>
        </w:rPr>
        <w:t xml:space="preserve"> and, </w:t>
      </w:r>
      <w:r w:rsidR="00A0040A">
        <w:rPr>
          <w:rFonts w:ascii="Arial" w:hAnsi="Arial" w:cs="Arial"/>
        </w:rPr>
        <w:t xml:space="preserve">have </w:t>
      </w:r>
      <w:r w:rsidR="002F38B3">
        <w:rPr>
          <w:rFonts w:ascii="Arial" w:hAnsi="Arial" w:cs="Arial"/>
        </w:rPr>
        <w:t>focussed on impact and outcomes for children.</w:t>
      </w:r>
    </w:p>
    <w:p w14:paraId="7CA4C846" w14:textId="1B517AE4" w:rsidR="000966E7" w:rsidRDefault="00087AAF" w:rsidP="00F5539A">
      <w:pPr>
        <w:pStyle w:val="ListParagraph"/>
        <w:numPr>
          <w:ilvl w:val="0"/>
          <w:numId w:val="3"/>
        </w:numPr>
        <w:jc w:val="both"/>
        <w:rPr>
          <w:rFonts w:ascii="Arial" w:hAnsi="Arial" w:cs="Arial"/>
        </w:rPr>
      </w:pPr>
      <w:r>
        <w:rPr>
          <w:rFonts w:ascii="Arial" w:hAnsi="Arial" w:cs="Arial"/>
        </w:rPr>
        <w:t xml:space="preserve">Reviewed progress </w:t>
      </w:r>
      <w:r w:rsidR="00C02C0D">
        <w:rPr>
          <w:rFonts w:ascii="Arial" w:hAnsi="Arial" w:cs="Arial"/>
        </w:rPr>
        <w:t>against the Governor Action Plan</w:t>
      </w:r>
      <w:r w:rsidR="002F38B3">
        <w:rPr>
          <w:rFonts w:ascii="Arial" w:hAnsi="Arial" w:cs="Arial"/>
        </w:rPr>
        <w:t>.</w:t>
      </w:r>
    </w:p>
    <w:p w14:paraId="3BC9E418" w14:textId="6B373349" w:rsidR="00DD1380" w:rsidRDefault="00DD1380" w:rsidP="00C406EA">
      <w:pPr>
        <w:pStyle w:val="ListParagraph"/>
        <w:numPr>
          <w:ilvl w:val="0"/>
          <w:numId w:val="3"/>
        </w:numPr>
        <w:jc w:val="both"/>
        <w:rPr>
          <w:rFonts w:ascii="Arial" w:hAnsi="Arial" w:cs="Arial"/>
        </w:rPr>
      </w:pPr>
      <w:r w:rsidRPr="00C406EA">
        <w:rPr>
          <w:rFonts w:ascii="Arial" w:hAnsi="Arial" w:cs="Arial"/>
        </w:rPr>
        <w:lastRenderedPageBreak/>
        <w:t>Monitored the school budget and d</w:t>
      </w:r>
      <w:r w:rsidR="00F24E1F">
        <w:rPr>
          <w:rFonts w:ascii="Arial" w:hAnsi="Arial" w:cs="Arial"/>
        </w:rPr>
        <w:t>iscussed</w:t>
      </w:r>
      <w:r w:rsidRPr="00C406EA">
        <w:rPr>
          <w:rFonts w:ascii="Arial" w:hAnsi="Arial" w:cs="Arial"/>
        </w:rPr>
        <w:t xml:space="preserve"> the impact of additional funding, including Pupil Premium and SEND funding</w:t>
      </w:r>
      <w:r w:rsidR="007E16A0" w:rsidRPr="00C406EA">
        <w:rPr>
          <w:rFonts w:ascii="Arial" w:hAnsi="Arial" w:cs="Arial"/>
        </w:rPr>
        <w:t xml:space="preserve"> to ensure effective allocation and improved outcomes for all children.</w:t>
      </w:r>
      <w:r w:rsidR="00F24E1F">
        <w:rPr>
          <w:rFonts w:ascii="Arial" w:hAnsi="Arial" w:cs="Arial"/>
        </w:rPr>
        <w:t xml:space="preserve"> We have also had to make decisions </w:t>
      </w:r>
      <w:r w:rsidR="00C452A7">
        <w:rPr>
          <w:rFonts w:ascii="Arial" w:hAnsi="Arial" w:cs="Arial"/>
        </w:rPr>
        <w:t xml:space="preserve"> to ensure </w:t>
      </w:r>
      <w:r w:rsidR="00F43E9A">
        <w:rPr>
          <w:rFonts w:ascii="Arial" w:hAnsi="Arial" w:cs="Arial"/>
        </w:rPr>
        <w:t xml:space="preserve">finances are not overspent which has resulted in the loss of a </w:t>
      </w:r>
      <w:r w:rsidR="00B07A8E">
        <w:rPr>
          <w:rFonts w:ascii="Arial" w:hAnsi="Arial" w:cs="Arial"/>
        </w:rPr>
        <w:t xml:space="preserve">teacher who was on a </w:t>
      </w:r>
      <w:r w:rsidR="00F43E9A">
        <w:rPr>
          <w:rFonts w:ascii="Arial" w:hAnsi="Arial" w:cs="Arial"/>
        </w:rPr>
        <w:t>fix term</w:t>
      </w:r>
      <w:r w:rsidR="00B07A8E">
        <w:rPr>
          <w:rFonts w:ascii="Arial" w:hAnsi="Arial" w:cs="Arial"/>
        </w:rPr>
        <w:t xml:space="preserve"> contract.</w:t>
      </w:r>
      <w:r w:rsidR="006B4455">
        <w:rPr>
          <w:rFonts w:ascii="Arial" w:hAnsi="Arial" w:cs="Arial"/>
        </w:rPr>
        <w:t xml:space="preserve"> In addition, this has</w:t>
      </w:r>
      <w:r w:rsidR="005E5064">
        <w:rPr>
          <w:rFonts w:ascii="Arial" w:hAnsi="Arial" w:cs="Arial"/>
        </w:rPr>
        <w:t xml:space="preserve"> resulted in the need to combine 2 classes.</w:t>
      </w:r>
    </w:p>
    <w:p w14:paraId="1464E18E" w14:textId="2833C9B3" w:rsidR="0025693B" w:rsidRDefault="00994278" w:rsidP="00C406EA">
      <w:pPr>
        <w:pStyle w:val="ListParagraph"/>
        <w:numPr>
          <w:ilvl w:val="0"/>
          <w:numId w:val="3"/>
        </w:numPr>
        <w:jc w:val="both"/>
        <w:rPr>
          <w:rFonts w:ascii="Arial" w:hAnsi="Arial" w:cs="Arial"/>
        </w:rPr>
      </w:pPr>
      <w:r w:rsidRPr="00C406EA">
        <w:rPr>
          <w:rFonts w:ascii="Arial" w:hAnsi="Arial" w:cs="Arial"/>
        </w:rPr>
        <w:t xml:space="preserve">Received a number of progress reports from the Headteacher, Staff Governor or </w:t>
      </w:r>
      <w:r w:rsidR="00861861" w:rsidRPr="00C406EA">
        <w:rPr>
          <w:rFonts w:ascii="Arial" w:hAnsi="Arial" w:cs="Arial"/>
        </w:rPr>
        <w:t xml:space="preserve">lead </w:t>
      </w:r>
      <w:r w:rsidR="00F273F2" w:rsidRPr="00C406EA">
        <w:rPr>
          <w:rFonts w:ascii="Arial" w:hAnsi="Arial" w:cs="Arial"/>
        </w:rPr>
        <w:t>G</w:t>
      </w:r>
      <w:r w:rsidR="00861861" w:rsidRPr="00C406EA">
        <w:rPr>
          <w:rFonts w:ascii="Arial" w:hAnsi="Arial" w:cs="Arial"/>
        </w:rPr>
        <w:t xml:space="preserve">overnors for particular aspects of </w:t>
      </w:r>
      <w:r w:rsidR="00375500" w:rsidRPr="00C406EA">
        <w:rPr>
          <w:rFonts w:ascii="Arial" w:hAnsi="Arial" w:cs="Arial"/>
        </w:rPr>
        <w:t xml:space="preserve">the curriculum. As a consequence of </w:t>
      </w:r>
      <w:r w:rsidR="00F273F2" w:rsidRPr="00C406EA">
        <w:rPr>
          <w:rFonts w:ascii="Arial" w:hAnsi="Arial" w:cs="Arial"/>
        </w:rPr>
        <w:t>G</w:t>
      </w:r>
      <w:r w:rsidR="00375500" w:rsidRPr="00C406EA">
        <w:rPr>
          <w:rFonts w:ascii="Arial" w:hAnsi="Arial" w:cs="Arial"/>
        </w:rPr>
        <w:t xml:space="preserve">overnors undertaking Learning Walks, </w:t>
      </w:r>
      <w:r w:rsidR="00F273F2" w:rsidRPr="00C406EA">
        <w:rPr>
          <w:rFonts w:ascii="Arial" w:hAnsi="Arial" w:cs="Arial"/>
        </w:rPr>
        <w:t>G</w:t>
      </w:r>
      <w:r w:rsidR="00375500" w:rsidRPr="00C406EA">
        <w:rPr>
          <w:rFonts w:ascii="Arial" w:hAnsi="Arial" w:cs="Arial"/>
        </w:rPr>
        <w:t xml:space="preserve">overnors are able to listen to the </w:t>
      </w:r>
      <w:r w:rsidR="0010027C" w:rsidRPr="00C406EA">
        <w:rPr>
          <w:rFonts w:ascii="Arial" w:hAnsi="Arial" w:cs="Arial"/>
        </w:rPr>
        <w:t>“</w:t>
      </w:r>
      <w:r w:rsidR="00375500" w:rsidRPr="00C406EA">
        <w:rPr>
          <w:rFonts w:ascii="Arial" w:hAnsi="Arial" w:cs="Arial"/>
        </w:rPr>
        <w:t>Childs voice</w:t>
      </w:r>
      <w:r w:rsidR="0010027C" w:rsidRPr="00C406EA">
        <w:rPr>
          <w:rFonts w:ascii="Arial" w:hAnsi="Arial" w:cs="Arial"/>
        </w:rPr>
        <w:t>”.</w:t>
      </w:r>
    </w:p>
    <w:p w14:paraId="5CCF6058" w14:textId="50BF4FAB" w:rsidR="0010027C" w:rsidRPr="00C406EA" w:rsidRDefault="0010027C" w:rsidP="00C406EA">
      <w:pPr>
        <w:pStyle w:val="ListParagraph"/>
        <w:numPr>
          <w:ilvl w:val="0"/>
          <w:numId w:val="3"/>
        </w:numPr>
        <w:jc w:val="both"/>
        <w:rPr>
          <w:rFonts w:ascii="Arial" w:hAnsi="Arial" w:cs="Arial"/>
        </w:rPr>
      </w:pPr>
      <w:r w:rsidRPr="00C406EA">
        <w:rPr>
          <w:rFonts w:ascii="Arial" w:hAnsi="Arial" w:cs="Arial"/>
        </w:rPr>
        <w:t>Maintained the school’s Safeguarding portfolio</w:t>
      </w:r>
      <w:r w:rsidR="002B1DFB" w:rsidRPr="00C406EA">
        <w:rPr>
          <w:rFonts w:ascii="Arial" w:hAnsi="Arial" w:cs="Arial"/>
        </w:rPr>
        <w:t xml:space="preserve"> and undertaken a 175 Safeguarding audit and implemented a safeguarding action plan</w:t>
      </w:r>
      <w:r w:rsidR="00A174EE" w:rsidRPr="00C406EA">
        <w:rPr>
          <w:rFonts w:ascii="Arial" w:hAnsi="Arial" w:cs="Arial"/>
        </w:rPr>
        <w:t xml:space="preserve">. </w:t>
      </w:r>
    </w:p>
    <w:p w14:paraId="693F000F" w14:textId="51714E98" w:rsidR="008F69EE" w:rsidRDefault="008F69EE" w:rsidP="00F5539A">
      <w:pPr>
        <w:pStyle w:val="ListParagraph"/>
        <w:numPr>
          <w:ilvl w:val="0"/>
          <w:numId w:val="3"/>
        </w:numPr>
        <w:jc w:val="both"/>
        <w:rPr>
          <w:rFonts w:ascii="Arial" w:hAnsi="Arial" w:cs="Arial"/>
        </w:rPr>
      </w:pPr>
      <w:r>
        <w:rPr>
          <w:rFonts w:ascii="Arial" w:hAnsi="Arial" w:cs="Arial"/>
        </w:rPr>
        <w:t>Considered how best to support children with Special Education Needs and Disability (SEND)</w:t>
      </w:r>
    </w:p>
    <w:p w14:paraId="6F41AE51" w14:textId="355EA94D" w:rsidR="00B265C4" w:rsidRDefault="00B265C4" w:rsidP="00F5539A">
      <w:pPr>
        <w:pStyle w:val="ListParagraph"/>
        <w:numPr>
          <w:ilvl w:val="0"/>
          <w:numId w:val="3"/>
        </w:numPr>
        <w:jc w:val="both"/>
        <w:rPr>
          <w:rFonts w:ascii="Arial" w:hAnsi="Arial" w:cs="Arial"/>
        </w:rPr>
      </w:pPr>
      <w:r>
        <w:rPr>
          <w:rFonts w:ascii="Arial" w:hAnsi="Arial" w:cs="Arial"/>
        </w:rPr>
        <w:t xml:space="preserve">Monitored the revised </w:t>
      </w:r>
      <w:r w:rsidR="00301D3C">
        <w:rPr>
          <w:rFonts w:ascii="Arial" w:hAnsi="Arial" w:cs="Arial"/>
        </w:rPr>
        <w:t>curriculum</w:t>
      </w:r>
      <w:r w:rsidR="000B6F0C">
        <w:rPr>
          <w:rFonts w:ascii="Arial" w:hAnsi="Arial" w:cs="Arial"/>
        </w:rPr>
        <w:t xml:space="preserve"> and outcome from</w:t>
      </w:r>
      <w:r w:rsidR="00EE7609">
        <w:rPr>
          <w:rFonts w:ascii="Arial" w:hAnsi="Arial" w:cs="Arial"/>
        </w:rPr>
        <w:t xml:space="preserve"> SIAMs.</w:t>
      </w:r>
    </w:p>
    <w:p w14:paraId="79751A10" w14:textId="090B2804" w:rsidR="00301D3C" w:rsidRDefault="00301D3C" w:rsidP="00F5539A">
      <w:pPr>
        <w:pStyle w:val="ListParagraph"/>
        <w:numPr>
          <w:ilvl w:val="0"/>
          <w:numId w:val="3"/>
        </w:numPr>
        <w:jc w:val="both"/>
        <w:rPr>
          <w:rFonts w:ascii="Arial" w:hAnsi="Arial" w:cs="Arial"/>
        </w:rPr>
      </w:pPr>
      <w:r>
        <w:rPr>
          <w:rFonts w:ascii="Arial" w:hAnsi="Arial" w:cs="Arial"/>
        </w:rPr>
        <w:t>Reviewed and upheld the ethos and vision of the school</w:t>
      </w:r>
      <w:r w:rsidR="00EE586D">
        <w:rPr>
          <w:rFonts w:ascii="Arial" w:hAnsi="Arial" w:cs="Arial"/>
        </w:rPr>
        <w:t>.</w:t>
      </w:r>
    </w:p>
    <w:p w14:paraId="19BF3BCB" w14:textId="5F09052E" w:rsidR="00EE586D" w:rsidRDefault="00EE586D" w:rsidP="00605CFF">
      <w:pPr>
        <w:pStyle w:val="ListParagraph"/>
        <w:numPr>
          <w:ilvl w:val="0"/>
          <w:numId w:val="3"/>
        </w:numPr>
        <w:jc w:val="both"/>
        <w:rPr>
          <w:rFonts w:ascii="Arial" w:hAnsi="Arial" w:cs="Arial"/>
        </w:rPr>
      </w:pPr>
      <w:r w:rsidRPr="00605CFF">
        <w:rPr>
          <w:rFonts w:ascii="Arial" w:hAnsi="Arial" w:cs="Arial"/>
        </w:rPr>
        <w:t>Continued to review all necessary policies</w:t>
      </w:r>
      <w:r w:rsidR="002B4ECC" w:rsidRPr="00605CFF">
        <w:rPr>
          <w:rFonts w:ascii="Arial" w:hAnsi="Arial" w:cs="Arial"/>
        </w:rPr>
        <w:t>/</w:t>
      </w:r>
      <w:r w:rsidRPr="00605CFF">
        <w:rPr>
          <w:rFonts w:ascii="Arial" w:hAnsi="Arial" w:cs="Arial"/>
        </w:rPr>
        <w:t xml:space="preserve"> pro</w:t>
      </w:r>
      <w:r w:rsidR="002B4ECC" w:rsidRPr="00605CFF">
        <w:rPr>
          <w:rFonts w:ascii="Arial" w:hAnsi="Arial" w:cs="Arial"/>
        </w:rPr>
        <w:t>c</w:t>
      </w:r>
      <w:r w:rsidRPr="00605CFF">
        <w:rPr>
          <w:rFonts w:ascii="Arial" w:hAnsi="Arial" w:cs="Arial"/>
        </w:rPr>
        <w:t>edures</w:t>
      </w:r>
      <w:r w:rsidR="002B4ECC" w:rsidRPr="00605CFF">
        <w:rPr>
          <w:rFonts w:ascii="Arial" w:hAnsi="Arial" w:cs="Arial"/>
        </w:rPr>
        <w:t xml:space="preserve"> and protocols</w:t>
      </w:r>
      <w:r w:rsidR="00E102E8" w:rsidRPr="00605CFF">
        <w:rPr>
          <w:rFonts w:ascii="Arial" w:hAnsi="Arial" w:cs="Arial"/>
        </w:rPr>
        <w:t xml:space="preserve"> </w:t>
      </w:r>
    </w:p>
    <w:p w14:paraId="0402F559" w14:textId="2983B411" w:rsidR="00265149" w:rsidRDefault="00265149" w:rsidP="00605CFF">
      <w:pPr>
        <w:pStyle w:val="ListParagraph"/>
        <w:numPr>
          <w:ilvl w:val="0"/>
          <w:numId w:val="3"/>
        </w:numPr>
        <w:jc w:val="both"/>
        <w:rPr>
          <w:rFonts w:ascii="Arial" w:hAnsi="Arial" w:cs="Arial"/>
        </w:rPr>
      </w:pPr>
      <w:r w:rsidRPr="00605CFF">
        <w:rPr>
          <w:rFonts w:ascii="Arial" w:hAnsi="Arial" w:cs="Arial"/>
        </w:rPr>
        <w:t>Monitored publications from the Department for Education</w:t>
      </w:r>
      <w:r w:rsidR="009B634C" w:rsidRPr="00605CFF">
        <w:rPr>
          <w:rFonts w:ascii="Arial" w:hAnsi="Arial" w:cs="Arial"/>
        </w:rPr>
        <w:t xml:space="preserve"> and items that have made national headlines e.g., </w:t>
      </w:r>
      <w:r w:rsidR="00B200B9" w:rsidRPr="00605CFF">
        <w:rPr>
          <w:rFonts w:ascii="Arial" w:hAnsi="Arial" w:cs="Arial"/>
        </w:rPr>
        <w:t xml:space="preserve">Keeping Children Safe, </w:t>
      </w:r>
      <w:r w:rsidR="00C5154B">
        <w:rPr>
          <w:rFonts w:ascii="Arial" w:hAnsi="Arial" w:cs="Arial"/>
        </w:rPr>
        <w:t>Working Together to Safeg</w:t>
      </w:r>
      <w:r w:rsidR="00AD6B15">
        <w:rPr>
          <w:rFonts w:ascii="Arial" w:hAnsi="Arial" w:cs="Arial"/>
        </w:rPr>
        <w:t>u</w:t>
      </w:r>
      <w:r w:rsidR="00C5154B">
        <w:rPr>
          <w:rFonts w:ascii="Arial" w:hAnsi="Arial" w:cs="Arial"/>
        </w:rPr>
        <w:t>ard Children</w:t>
      </w:r>
      <w:r w:rsidR="00AD6B15">
        <w:rPr>
          <w:rFonts w:ascii="Arial" w:hAnsi="Arial" w:cs="Arial"/>
        </w:rPr>
        <w:t xml:space="preserve"> and </w:t>
      </w:r>
      <w:r w:rsidR="00B200B9" w:rsidRPr="00605CFF">
        <w:rPr>
          <w:rFonts w:ascii="Arial" w:hAnsi="Arial" w:cs="Arial"/>
        </w:rPr>
        <w:t>Helping Families Thrive.</w:t>
      </w:r>
    </w:p>
    <w:p w14:paraId="7817B863" w14:textId="2312CB17" w:rsidR="005E5064" w:rsidRPr="00605CFF" w:rsidRDefault="00CA30BF" w:rsidP="00605CFF">
      <w:pPr>
        <w:pStyle w:val="ListParagraph"/>
        <w:numPr>
          <w:ilvl w:val="0"/>
          <w:numId w:val="3"/>
        </w:numPr>
        <w:jc w:val="both"/>
        <w:rPr>
          <w:rFonts w:ascii="Arial" w:hAnsi="Arial" w:cs="Arial"/>
        </w:rPr>
      </w:pPr>
      <w:r>
        <w:rPr>
          <w:rFonts w:ascii="Arial" w:hAnsi="Arial" w:cs="Arial"/>
        </w:rPr>
        <w:t xml:space="preserve">Discussed </w:t>
      </w:r>
      <w:r w:rsidR="00436590">
        <w:rPr>
          <w:rFonts w:ascii="Arial" w:hAnsi="Arial" w:cs="Arial"/>
        </w:rPr>
        <w:t>changing the age range of the children coming into Coton school.</w:t>
      </w:r>
      <w:r w:rsidR="004A557D">
        <w:rPr>
          <w:rFonts w:ascii="Arial" w:hAnsi="Arial" w:cs="Arial"/>
        </w:rPr>
        <w:t xml:space="preserve"> A consultation document was issued on the </w:t>
      </w:r>
      <w:r w:rsidR="00CB37B0">
        <w:rPr>
          <w:rFonts w:ascii="Arial" w:hAnsi="Arial" w:cs="Arial"/>
        </w:rPr>
        <w:t>19</w:t>
      </w:r>
      <w:r w:rsidR="00CB37B0" w:rsidRPr="00CB37B0">
        <w:rPr>
          <w:rFonts w:ascii="Arial" w:hAnsi="Arial" w:cs="Arial"/>
          <w:vertAlign w:val="superscript"/>
        </w:rPr>
        <w:t>th</w:t>
      </w:r>
      <w:r w:rsidR="00CB37B0">
        <w:rPr>
          <w:rFonts w:ascii="Arial" w:hAnsi="Arial" w:cs="Arial"/>
        </w:rPr>
        <w:t xml:space="preserve"> June to parents/carers</w:t>
      </w:r>
      <w:r w:rsidR="001F5049">
        <w:rPr>
          <w:rFonts w:ascii="Arial" w:hAnsi="Arial" w:cs="Arial"/>
        </w:rPr>
        <w:t>, other schools including nurseries within a 2 mile radius, Derby Diocese Board of Education</w:t>
      </w:r>
      <w:r w:rsidR="002C2899">
        <w:rPr>
          <w:rFonts w:ascii="Arial" w:hAnsi="Arial" w:cs="Arial"/>
        </w:rPr>
        <w:t xml:space="preserve">, District and County </w:t>
      </w:r>
      <w:r w:rsidR="00492F35">
        <w:rPr>
          <w:rFonts w:ascii="Arial" w:hAnsi="Arial" w:cs="Arial"/>
        </w:rPr>
        <w:t>Councillors, Local MP and a number of staff in different departments at DCC.</w:t>
      </w:r>
      <w:r w:rsidR="00B703A4">
        <w:rPr>
          <w:rFonts w:ascii="Arial" w:hAnsi="Arial" w:cs="Arial"/>
        </w:rPr>
        <w:t xml:space="preserve"> The consultation closes on 17</w:t>
      </w:r>
      <w:r w:rsidR="00B703A4" w:rsidRPr="00B703A4">
        <w:rPr>
          <w:rFonts w:ascii="Arial" w:hAnsi="Arial" w:cs="Arial"/>
          <w:vertAlign w:val="superscript"/>
        </w:rPr>
        <w:t>th</w:t>
      </w:r>
      <w:r w:rsidR="00B703A4">
        <w:rPr>
          <w:rFonts w:ascii="Arial" w:hAnsi="Arial" w:cs="Arial"/>
        </w:rPr>
        <w:t xml:space="preserve"> July.</w:t>
      </w:r>
    </w:p>
    <w:p w14:paraId="13C17DD9" w14:textId="3B55904C" w:rsidR="00F00D60" w:rsidRDefault="00F00D60" w:rsidP="00F00D60">
      <w:pPr>
        <w:jc w:val="both"/>
        <w:rPr>
          <w:rFonts w:ascii="Arial" w:hAnsi="Arial" w:cs="Arial"/>
        </w:rPr>
      </w:pPr>
      <w:r>
        <w:rPr>
          <w:rFonts w:ascii="Arial" w:hAnsi="Arial" w:cs="Arial"/>
        </w:rPr>
        <w:t>We always welcome suggestions, feedback and ideas from parents/carers</w:t>
      </w:r>
      <w:r w:rsidR="0078295C">
        <w:rPr>
          <w:rFonts w:ascii="Arial" w:hAnsi="Arial" w:cs="Arial"/>
        </w:rPr>
        <w:t xml:space="preserve"> – please contact the Chair of Governors </w:t>
      </w:r>
      <w:r w:rsidR="0019723F">
        <w:rPr>
          <w:rFonts w:ascii="Arial" w:hAnsi="Arial" w:cs="Arial"/>
        </w:rPr>
        <w:t xml:space="preserve">or Headteacher </w:t>
      </w:r>
      <w:r w:rsidR="0078295C">
        <w:rPr>
          <w:rFonts w:ascii="Arial" w:hAnsi="Arial" w:cs="Arial"/>
        </w:rPr>
        <w:t>via the school office.</w:t>
      </w:r>
    </w:p>
    <w:p w14:paraId="4BF0229E" w14:textId="77777777" w:rsidR="007A7B44" w:rsidRDefault="007A7B44" w:rsidP="00F00D60">
      <w:pPr>
        <w:jc w:val="both"/>
        <w:rPr>
          <w:rFonts w:ascii="Arial" w:hAnsi="Arial" w:cs="Arial"/>
          <w:b/>
          <w:bCs/>
        </w:rPr>
      </w:pPr>
    </w:p>
    <w:p w14:paraId="3AEEF4EB" w14:textId="3913E976" w:rsidR="005F7D91" w:rsidRDefault="005F7D91" w:rsidP="00F00D60">
      <w:pPr>
        <w:jc w:val="both"/>
        <w:rPr>
          <w:rFonts w:ascii="Arial" w:hAnsi="Arial" w:cs="Arial"/>
          <w:b/>
          <w:bCs/>
        </w:rPr>
      </w:pPr>
      <w:r w:rsidRPr="005F7D91">
        <w:rPr>
          <w:rFonts w:ascii="Arial" w:hAnsi="Arial" w:cs="Arial"/>
          <w:b/>
          <w:bCs/>
        </w:rPr>
        <w:t>Achievements:-</w:t>
      </w:r>
    </w:p>
    <w:p w14:paraId="0C071A48" w14:textId="04E9EA0C" w:rsidR="005F7D91" w:rsidRPr="00DB4294" w:rsidRDefault="00380EDE" w:rsidP="00DB4294">
      <w:pPr>
        <w:pStyle w:val="ListParagraph"/>
        <w:numPr>
          <w:ilvl w:val="0"/>
          <w:numId w:val="5"/>
        </w:numPr>
        <w:jc w:val="both"/>
        <w:rPr>
          <w:rFonts w:ascii="Arial" w:hAnsi="Arial" w:cs="Arial"/>
        </w:rPr>
      </w:pPr>
      <w:r w:rsidRPr="00DB4294">
        <w:rPr>
          <w:rFonts w:ascii="Arial" w:hAnsi="Arial" w:cs="Arial"/>
        </w:rPr>
        <w:t xml:space="preserve">At the start of the academic year, priorities </w:t>
      </w:r>
      <w:r w:rsidR="00A0040A">
        <w:rPr>
          <w:rFonts w:ascii="Arial" w:hAnsi="Arial" w:cs="Arial"/>
        </w:rPr>
        <w:t xml:space="preserve">and </w:t>
      </w:r>
      <w:r w:rsidRPr="00DB4294">
        <w:rPr>
          <w:rFonts w:ascii="Arial" w:hAnsi="Arial" w:cs="Arial"/>
        </w:rPr>
        <w:t>objectives were agreed.</w:t>
      </w:r>
      <w:r w:rsidR="003A060F" w:rsidRPr="00DB4294">
        <w:rPr>
          <w:rFonts w:ascii="Arial" w:hAnsi="Arial" w:cs="Arial"/>
        </w:rPr>
        <w:t xml:space="preserve"> These included:-</w:t>
      </w:r>
    </w:p>
    <w:p w14:paraId="71ED6196" w14:textId="628476E7" w:rsidR="003A060F" w:rsidRDefault="003A060F" w:rsidP="003A060F">
      <w:pPr>
        <w:pStyle w:val="ListParagraph"/>
        <w:numPr>
          <w:ilvl w:val="0"/>
          <w:numId w:val="4"/>
        </w:numPr>
        <w:jc w:val="both"/>
        <w:rPr>
          <w:rFonts w:ascii="Arial" w:hAnsi="Arial" w:cs="Arial"/>
        </w:rPr>
      </w:pPr>
      <w:r>
        <w:rPr>
          <w:rFonts w:ascii="Arial" w:hAnsi="Arial" w:cs="Arial"/>
        </w:rPr>
        <w:t>Have a robust financial model that preserves</w:t>
      </w:r>
      <w:r w:rsidR="00CD4235">
        <w:rPr>
          <w:rFonts w:ascii="Arial" w:hAnsi="Arial" w:cs="Arial"/>
        </w:rPr>
        <w:t xml:space="preserve"> the schools journey towards excellence</w:t>
      </w:r>
    </w:p>
    <w:p w14:paraId="37B7B390" w14:textId="1CC47FF7" w:rsidR="00CD4235" w:rsidRDefault="00CD4235" w:rsidP="003A060F">
      <w:pPr>
        <w:pStyle w:val="ListParagraph"/>
        <w:numPr>
          <w:ilvl w:val="0"/>
          <w:numId w:val="4"/>
        </w:numPr>
        <w:jc w:val="both"/>
        <w:rPr>
          <w:rFonts w:ascii="Arial" w:hAnsi="Arial" w:cs="Arial"/>
        </w:rPr>
      </w:pPr>
      <w:r>
        <w:rPr>
          <w:rFonts w:ascii="Arial" w:hAnsi="Arial" w:cs="Arial"/>
        </w:rPr>
        <w:t>Demonstrate</w:t>
      </w:r>
      <w:r w:rsidR="00A0040A">
        <w:rPr>
          <w:rFonts w:ascii="Arial" w:hAnsi="Arial" w:cs="Arial"/>
        </w:rPr>
        <w:t>s</w:t>
      </w:r>
      <w:r>
        <w:rPr>
          <w:rFonts w:ascii="Arial" w:hAnsi="Arial" w:cs="Arial"/>
        </w:rPr>
        <w:t xml:space="preserve"> excellent progress for the majority of children</w:t>
      </w:r>
    </w:p>
    <w:p w14:paraId="1713C1E8" w14:textId="67348B5D" w:rsidR="00877830" w:rsidRDefault="00877830" w:rsidP="003A060F">
      <w:pPr>
        <w:pStyle w:val="ListParagraph"/>
        <w:numPr>
          <w:ilvl w:val="0"/>
          <w:numId w:val="4"/>
        </w:numPr>
        <w:jc w:val="both"/>
        <w:rPr>
          <w:rFonts w:ascii="Arial" w:hAnsi="Arial" w:cs="Arial"/>
        </w:rPr>
      </w:pPr>
      <w:r>
        <w:rPr>
          <w:rFonts w:ascii="Arial" w:hAnsi="Arial" w:cs="Arial"/>
        </w:rPr>
        <w:t>The enjoyment of children and staff through</w:t>
      </w:r>
      <w:r w:rsidR="00E22C25">
        <w:rPr>
          <w:rFonts w:ascii="Arial" w:hAnsi="Arial" w:cs="Arial"/>
        </w:rPr>
        <w:t xml:space="preserve"> our compassionate commitment to spiritual</w:t>
      </w:r>
      <w:r w:rsidR="00516578">
        <w:rPr>
          <w:rFonts w:ascii="Arial" w:hAnsi="Arial" w:cs="Arial"/>
        </w:rPr>
        <w:t>, emotional and physical wellbeing</w:t>
      </w:r>
    </w:p>
    <w:p w14:paraId="7802D7DC" w14:textId="5C7B73BC" w:rsidR="00516578" w:rsidRDefault="00516578" w:rsidP="003A060F">
      <w:pPr>
        <w:pStyle w:val="ListParagraph"/>
        <w:numPr>
          <w:ilvl w:val="0"/>
          <w:numId w:val="4"/>
        </w:numPr>
        <w:jc w:val="both"/>
        <w:rPr>
          <w:rFonts w:ascii="Arial" w:hAnsi="Arial" w:cs="Arial"/>
        </w:rPr>
      </w:pPr>
      <w:r>
        <w:rPr>
          <w:rFonts w:ascii="Arial" w:hAnsi="Arial" w:cs="Arial"/>
        </w:rPr>
        <w:t>Promote fundamental life skills</w:t>
      </w:r>
      <w:r w:rsidR="00823FE8">
        <w:rPr>
          <w:rFonts w:ascii="Arial" w:hAnsi="Arial" w:cs="Arial"/>
        </w:rPr>
        <w:t xml:space="preserve"> to all children with its established practices that promote </w:t>
      </w:r>
      <w:r w:rsidR="00C23324">
        <w:rPr>
          <w:rFonts w:ascii="Arial" w:hAnsi="Arial" w:cs="Arial"/>
        </w:rPr>
        <w:t>“</w:t>
      </w:r>
      <w:r w:rsidR="00823FE8">
        <w:rPr>
          <w:rFonts w:ascii="Arial" w:hAnsi="Arial" w:cs="Arial"/>
        </w:rPr>
        <w:t>awe and wonder</w:t>
      </w:r>
      <w:r w:rsidR="00C23324">
        <w:rPr>
          <w:rFonts w:ascii="Arial" w:hAnsi="Arial" w:cs="Arial"/>
        </w:rPr>
        <w:t>”</w:t>
      </w:r>
    </w:p>
    <w:p w14:paraId="49A9E089" w14:textId="5C52B444" w:rsidR="00F7062B" w:rsidRDefault="00B07A5A" w:rsidP="00F7062B">
      <w:pPr>
        <w:pStyle w:val="ListParagraph"/>
        <w:numPr>
          <w:ilvl w:val="0"/>
          <w:numId w:val="5"/>
        </w:numPr>
        <w:jc w:val="both"/>
        <w:rPr>
          <w:rFonts w:ascii="Arial" w:hAnsi="Arial" w:cs="Arial"/>
        </w:rPr>
      </w:pPr>
      <w:r w:rsidRPr="00AD6B15">
        <w:rPr>
          <w:rFonts w:ascii="Arial" w:hAnsi="Arial" w:cs="Arial"/>
        </w:rPr>
        <w:t>Governors have been considering how to further develop</w:t>
      </w:r>
      <w:r w:rsidR="00985D3A" w:rsidRPr="00AD6B15">
        <w:rPr>
          <w:rFonts w:ascii="Arial" w:hAnsi="Arial" w:cs="Arial"/>
        </w:rPr>
        <w:t xml:space="preserve"> provision to ensure the school continues to make sustained progress</w:t>
      </w:r>
      <w:r w:rsidR="00871DEC">
        <w:rPr>
          <w:rFonts w:ascii="Arial" w:hAnsi="Arial" w:cs="Arial"/>
        </w:rPr>
        <w:t>.</w:t>
      </w:r>
    </w:p>
    <w:p w14:paraId="5089DE78" w14:textId="502BB18C" w:rsidR="00DB4294" w:rsidRDefault="00DB4294" w:rsidP="00DB4294">
      <w:pPr>
        <w:pStyle w:val="ListParagraph"/>
        <w:numPr>
          <w:ilvl w:val="0"/>
          <w:numId w:val="5"/>
        </w:numPr>
        <w:jc w:val="both"/>
        <w:rPr>
          <w:rFonts w:ascii="Arial" w:hAnsi="Arial" w:cs="Arial"/>
        </w:rPr>
      </w:pPr>
      <w:r>
        <w:rPr>
          <w:rFonts w:ascii="Arial" w:hAnsi="Arial" w:cs="Arial"/>
        </w:rPr>
        <w:t xml:space="preserve">We have completed the </w:t>
      </w:r>
      <w:r w:rsidR="005F672E">
        <w:rPr>
          <w:rFonts w:ascii="Arial" w:hAnsi="Arial" w:cs="Arial"/>
        </w:rPr>
        <w:t>175 safeguarding audit and identified an action plan to address the issues that were not fully met in the audit tool</w:t>
      </w:r>
      <w:r w:rsidR="00AA57BB">
        <w:rPr>
          <w:rFonts w:ascii="Arial" w:hAnsi="Arial" w:cs="Arial"/>
        </w:rPr>
        <w:t>. Wherever possible</w:t>
      </w:r>
      <w:r w:rsidR="00650B04">
        <w:rPr>
          <w:rFonts w:ascii="Arial" w:hAnsi="Arial" w:cs="Arial"/>
        </w:rPr>
        <w:t xml:space="preserve"> and appropriate</w:t>
      </w:r>
      <w:r w:rsidR="00AA57BB">
        <w:rPr>
          <w:rFonts w:ascii="Arial" w:hAnsi="Arial" w:cs="Arial"/>
        </w:rPr>
        <w:t xml:space="preserve"> we have taken on board children’s comments when undertaking any safeguarding children audits</w:t>
      </w:r>
    </w:p>
    <w:p w14:paraId="03FE5462" w14:textId="5EF32B44" w:rsidR="00304E18" w:rsidRDefault="005C605C" w:rsidP="00DB4294">
      <w:pPr>
        <w:pStyle w:val="ListParagraph"/>
        <w:numPr>
          <w:ilvl w:val="0"/>
          <w:numId w:val="5"/>
        </w:numPr>
        <w:jc w:val="both"/>
        <w:rPr>
          <w:rFonts w:ascii="Arial" w:hAnsi="Arial" w:cs="Arial"/>
        </w:rPr>
      </w:pPr>
      <w:r>
        <w:rPr>
          <w:rFonts w:ascii="Arial" w:hAnsi="Arial" w:cs="Arial"/>
        </w:rPr>
        <w:t xml:space="preserve">We have </w:t>
      </w:r>
      <w:r w:rsidR="00595E39">
        <w:rPr>
          <w:rFonts w:ascii="Arial" w:hAnsi="Arial" w:cs="Arial"/>
        </w:rPr>
        <w:t>reviewed</w:t>
      </w:r>
      <w:r w:rsidR="00D60BF3">
        <w:rPr>
          <w:rFonts w:ascii="Arial" w:hAnsi="Arial" w:cs="Arial"/>
        </w:rPr>
        <w:t>/updated and/or agreed</w:t>
      </w:r>
      <w:r w:rsidR="00423AA5">
        <w:rPr>
          <w:rFonts w:ascii="Arial" w:hAnsi="Arial" w:cs="Arial"/>
        </w:rPr>
        <w:t xml:space="preserve"> in excess of 80 </w:t>
      </w:r>
      <w:r>
        <w:rPr>
          <w:rFonts w:ascii="Arial" w:hAnsi="Arial" w:cs="Arial"/>
        </w:rPr>
        <w:t xml:space="preserve">policies/procedures </w:t>
      </w:r>
      <w:r w:rsidR="00D60BF3">
        <w:rPr>
          <w:rFonts w:ascii="Arial" w:hAnsi="Arial" w:cs="Arial"/>
        </w:rPr>
        <w:t>or</w:t>
      </w:r>
      <w:r>
        <w:rPr>
          <w:rFonts w:ascii="Arial" w:hAnsi="Arial" w:cs="Arial"/>
        </w:rPr>
        <w:t xml:space="preserve"> protocols</w:t>
      </w:r>
      <w:r w:rsidR="00D60BF3">
        <w:rPr>
          <w:rFonts w:ascii="Arial" w:hAnsi="Arial" w:cs="Arial"/>
        </w:rPr>
        <w:t xml:space="preserve"> over the year</w:t>
      </w:r>
      <w:r w:rsidR="006F37B4">
        <w:rPr>
          <w:rFonts w:ascii="Arial" w:hAnsi="Arial" w:cs="Arial"/>
        </w:rPr>
        <w:t>.</w:t>
      </w:r>
      <w:r w:rsidR="00A32814">
        <w:rPr>
          <w:rFonts w:ascii="Arial" w:hAnsi="Arial" w:cs="Arial"/>
        </w:rPr>
        <w:t xml:space="preserve"> Safeguarding children has remained a</w:t>
      </w:r>
      <w:r w:rsidR="00061CBC">
        <w:rPr>
          <w:rFonts w:ascii="Arial" w:hAnsi="Arial" w:cs="Arial"/>
        </w:rPr>
        <w:t xml:space="preserve"> standing priority and many of the policies</w:t>
      </w:r>
      <w:r w:rsidR="00A21564">
        <w:rPr>
          <w:rFonts w:ascii="Arial" w:hAnsi="Arial" w:cs="Arial"/>
        </w:rPr>
        <w:t xml:space="preserve"> are related to ensuring the safety and wellbeing</w:t>
      </w:r>
      <w:r w:rsidR="000B7EFD">
        <w:rPr>
          <w:rFonts w:ascii="Arial" w:hAnsi="Arial" w:cs="Arial"/>
        </w:rPr>
        <w:t xml:space="preserve"> of all children.</w:t>
      </w:r>
    </w:p>
    <w:p w14:paraId="22D979D4" w14:textId="51CD29EC" w:rsidR="00774B7E" w:rsidRDefault="00774B7E" w:rsidP="00DB4294">
      <w:pPr>
        <w:pStyle w:val="ListParagraph"/>
        <w:numPr>
          <w:ilvl w:val="0"/>
          <w:numId w:val="5"/>
        </w:numPr>
        <w:jc w:val="both"/>
        <w:rPr>
          <w:rFonts w:ascii="Arial" w:hAnsi="Arial" w:cs="Arial"/>
        </w:rPr>
      </w:pPr>
      <w:r>
        <w:rPr>
          <w:rFonts w:ascii="Arial" w:hAnsi="Arial" w:cs="Arial"/>
        </w:rPr>
        <w:t>Actively pursued the action plan regarding</w:t>
      </w:r>
      <w:r w:rsidR="00747AC1">
        <w:rPr>
          <w:rFonts w:ascii="Arial" w:hAnsi="Arial" w:cs="Arial"/>
        </w:rPr>
        <w:t xml:space="preserve"> Standing Financial Value statements</w:t>
      </w:r>
    </w:p>
    <w:p w14:paraId="6D9814A6" w14:textId="382EAF3F" w:rsidR="00747AC1" w:rsidRDefault="00747AC1" w:rsidP="00DB4294">
      <w:pPr>
        <w:pStyle w:val="ListParagraph"/>
        <w:numPr>
          <w:ilvl w:val="0"/>
          <w:numId w:val="5"/>
        </w:numPr>
        <w:jc w:val="both"/>
        <w:rPr>
          <w:rFonts w:ascii="Arial" w:hAnsi="Arial" w:cs="Arial"/>
        </w:rPr>
      </w:pPr>
      <w:r>
        <w:rPr>
          <w:rFonts w:ascii="Arial" w:hAnsi="Arial" w:cs="Arial"/>
        </w:rPr>
        <w:t>Actively maintained the momentum to update the school website</w:t>
      </w:r>
    </w:p>
    <w:p w14:paraId="67A4A865" w14:textId="1167BCE1" w:rsidR="00747AC1" w:rsidRDefault="008516FD" w:rsidP="00DB4294">
      <w:pPr>
        <w:pStyle w:val="ListParagraph"/>
        <w:numPr>
          <w:ilvl w:val="0"/>
          <w:numId w:val="5"/>
        </w:numPr>
        <w:jc w:val="both"/>
        <w:rPr>
          <w:rFonts w:ascii="Arial" w:hAnsi="Arial" w:cs="Arial"/>
        </w:rPr>
      </w:pPr>
      <w:r>
        <w:rPr>
          <w:rFonts w:ascii="Arial" w:hAnsi="Arial" w:cs="Arial"/>
        </w:rPr>
        <w:t xml:space="preserve">Worked hard to increase the number of children entering </w:t>
      </w:r>
      <w:r w:rsidR="007636EF">
        <w:rPr>
          <w:rFonts w:ascii="Arial" w:hAnsi="Arial" w:cs="Arial"/>
        </w:rPr>
        <w:t xml:space="preserve">Coton </w:t>
      </w:r>
      <w:r>
        <w:rPr>
          <w:rFonts w:ascii="Arial" w:hAnsi="Arial" w:cs="Arial"/>
        </w:rPr>
        <w:t>schoo</w:t>
      </w:r>
      <w:r w:rsidR="007636EF">
        <w:rPr>
          <w:rFonts w:ascii="Arial" w:hAnsi="Arial" w:cs="Arial"/>
        </w:rPr>
        <w:t xml:space="preserve">l. The next reception intake has </w:t>
      </w:r>
      <w:r w:rsidR="00826CCA">
        <w:rPr>
          <w:rFonts w:ascii="Arial" w:hAnsi="Arial" w:cs="Arial"/>
        </w:rPr>
        <w:t>1</w:t>
      </w:r>
      <w:r w:rsidR="00861368">
        <w:rPr>
          <w:rFonts w:ascii="Arial" w:hAnsi="Arial" w:cs="Arial"/>
        </w:rPr>
        <w:t>2</w:t>
      </w:r>
      <w:r w:rsidR="00826CCA">
        <w:rPr>
          <w:rFonts w:ascii="Arial" w:hAnsi="Arial" w:cs="Arial"/>
        </w:rPr>
        <w:t xml:space="preserve"> </w:t>
      </w:r>
      <w:r w:rsidR="007636EF">
        <w:rPr>
          <w:rFonts w:ascii="Arial" w:hAnsi="Arial" w:cs="Arial"/>
        </w:rPr>
        <w:t>children</w:t>
      </w:r>
      <w:r w:rsidR="009833D9">
        <w:rPr>
          <w:rFonts w:ascii="Arial" w:hAnsi="Arial" w:cs="Arial"/>
        </w:rPr>
        <w:t xml:space="preserve"> scheduled to start in September.</w:t>
      </w:r>
    </w:p>
    <w:p w14:paraId="0A4DD431" w14:textId="4BD261F0" w:rsidR="009833D9" w:rsidRDefault="00D010D7" w:rsidP="00DB4294">
      <w:pPr>
        <w:pStyle w:val="ListParagraph"/>
        <w:numPr>
          <w:ilvl w:val="0"/>
          <w:numId w:val="5"/>
        </w:numPr>
        <w:jc w:val="both"/>
        <w:rPr>
          <w:rFonts w:ascii="Arial" w:hAnsi="Arial" w:cs="Arial"/>
        </w:rPr>
      </w:pPr>
      <w:r>
        <w:rPr>
          <w:rFonts w:ascii="Arial" w:hAnsi="Arial" w:cs="Arial"/>
        </w:rPr>
        <w:lastRenderedPageBreak/>
        <w:t>SATs exams were sat and well done to all the children who took part</w:t>
      </w:r>
      <w:r w:rsidR="0083543F">
        <w:rPr>
          <w:rFonts w:ascii="Arial" w:hAnsi="Arial" w:cs="Arial"/>
        </w:rPr>
        <w:t xml:space="preserve"> – elements of the exam were rather tricky.</w:t>
      </w:r>
      <w:r w:rsidR="00001A67">
        <w:rPr>
          <w:rFonts w:ascii="Arial" w:hAnsi="Arial" w:cs="Arial"/>
        </w:rPr>
        <w:t xml:space="preserve"> The school are pleased with the subsequent result</w:t>
      </w:r>
      <w:r w:rsidR="00710D97">
        <w:rPr>
          <w:rFonts w:ascii="Arial" w:hAnsi="Arial" w:cs="Arial"/>
        </w:rPr>
        <w:t>s. The annual phonics test was also undertaken</w:t>
      </w:r>
      <w:r w:rsidR="00CD4F73">
        <w:rPr>
          <w:rFonts w:ascii="Arial" w:hAnsi="Arial" w:cs="Arial"/>
        </w:rPr>
        <w:t xml:space="preserve"> in Year 1and similarly, the school are pleased</w:t>
      </w:r>
      <w:r w:rsidR="00C23E5E">
        <w:rPr>
          <w:rFonts w:ascii="Arial" w:hAnsi="Arial" w:cs="Arial"/>
        </w:rPr>
        <w:t xml:space="preserve"> with the results. Well done all children.</w:t>
      </w:r>
    </w:p>
    <w:p w14:paraId="5C3ACAE2" w14:textId="166BED57" w:rsidR="005F6267" w:rsidRDefault="005F6267" w:rsidP="00DB4294">
      <w:pPr>
        <w:pStyle w:val="ListParagraph"/>
        <w:numPr>
          <w:ilvl w:val="0"/>
          <w:numId w:val="5"/>
        </w:numPr>
        <w:jc w:val="both"/>
        <w:rPr>
          <w:rFonts w:ascii="Arial" w:hAnsi="Arial" w:cs="Arial"/>
        </w:rPr>
      </w:pPr>
      <w:r>
        <w:rPr>
          <w:rFonts w:ascii="Arial" w:hAnsi="Arial" w:cs="Arial"/>
        </w:rPr>
        <w:t>We have reviewed our Governors Code of Conduct with emphasis on communicat</w:t>
      </w:r>
      <w:r w:rsidR="0019723F">
        <w:rPr>
          <w:rFonts w:ascii="Arial" w:hAnsi="Arial" w:cs="Arial"/>
        </w:rPr>
        <w:t>ion</w:t>
      </w:r>
      <w:r w:rsidR="000069F4">
        <w:rPr>
          <w:rFonts w:ascii="Arial" w:hAnsi="Arial" w:cs="Arial"/>
        </w:rPr>
        <w:t xml:space="preserve"> and our instrument of governance</w:t>
      </w:r>
      <w:r w:rsidR="00D74119">
        <w:rPr>
          <w:rFonts w:ascii="Arial" w:hAnsi="Arial" w:cs="Arial"/>
        </w:rPr>
        <w:t>.</w:t>
      </w:r>
    </w:p>
    <w:p w14:paraId="4183D736" w14:textId="0F9DF223" w:rsidR="00ED6F2A" w:rsidRDefault="00ED6F2A" w:rsidP="00DB4294">
      <w:pPr>
        <w:pStyle w:val="ListParagraph"/>
        <w:numPr>
          <w:ilvl w:val="0"/>
          <w:numId w:val="5"/>
        </w:numPr>
        <w:jc w:val="both"/>
        <w:rPr>
          <w:rFonts w:ascii="Arial" w:hAnsi="Arial" w:cs="Arial"/>
        </w:rPr>
      </w:pPr>
      <w:r>
        <w:rPr>
          <w:rFonts w:ascii="Arial" w:hAnsi="Arial" w:cs="Arial"/>
        </w:rPr>
        <w:t>In conjunction with the Headteacher explored opportunities for staff professional dev</w:t>
      </w:r>
      <w:r w:rsidR="001C6703">
        <w:rPr>
          <w:rFonts w:ascii="Arial" w:hAnsi="Arial" w:cs="Arial"/>
        </w:rPr>
        <w:t>e</w:t>
      </w:r>
      <w:r>
        <w:rPr>
          <w:rFonts w:ascii="Arial" w:hAnsi="Arial" w:cs="Arial"/>
        </w:rPr>
        <w:t>lopment</w:t>
      </w:r>
      <w:r w:rsidR="001C6703">
        <w:rPr>
          <w:rFonts w:ascii="Arial" w:hAnsi="Arial" w:cs="Arial"/>
        </w:rPr>
        <w:t>.</w:t>
      </w:r>
    </w:p>
    <w:p w14:paraId="2171696E" w14:textId="257D8C96" w:rsidR="00043F7F" w:rsidRDefault="006C601C" w:rsidP="00DB4294">
      <w:pPr>
        <w:pStyle w:val="ListParagraph"/>
        <w:numPr>
          <w:ilvl w:val="0"/>
          <w:numId w:val="5"/>
        </w:numPr>
        <w:jc w:val="both"/>
        <w:rPr>
          <w:rFonts w:ascii="Arial" w:hAnsi="Arial" w:cs="Arial"/>
        </w:rPr>
      </w:pPr>
      <w:r w:rsidRPr="00AD6B15">
        <w:rPr>
          <w:rFonts w:ascii="Arial" w:hAnsi="Arial" w:cs="Arial"/>
        </w:rPr>
        <w:t>The Governing Board has begun the process of</w:t>
      </w:r>
      <w:r w:rsidR="00B80C98" w:rsidRPr="00AD6B15">
        <w:rPr>
          <w:rFonts w:ascii="Arial" w:hAnsi="Arial" w:cs="Arial"/>
        </w:rPr>
        <w:t xml:space="preserve"> rewriting the school’s strategic plan to ensure clarity of vision and long term direction.</w:t>
      </w:r>
    </w:p>
    <w:p w14:paraId="017DF2A7" w14:textId="0B06982E" w:rsidR="00DA2A3E" w:rsidRDefault="00DA2A3E" w:rsidP="00DB4294">
      <w:pPr>
        <w:pStyle w:val="ListParagraph"/>
        <w:numPr>
          <w:ilvl w:val="0"/>
          <w:numId w:val="5"/>
        </w:numPr>
        <w:jc w:val="both"/>
        <w:rPr>
          <w:rFonts w:ascii="Arial" w:hAnsi="Arial" w:cs="Arial"/>
        </w:rPr>
      </w:pPr>
      <w:r>
        <w:rPr>
          <w:rFonts w:ascii="Arial" w:hAnsi="Arial" w:cs="Arial"/>
        </w:rPr>
        <w:t xml:space="preserve">The Governing Board </w:t>
      </w:r>
      <w:r w:rsidR="005D1B86">
        <w:rPr>
          <w:rFonts w:ascii="Arial" w:hAnsi="Arial" w:cs="Arial"/>
        </w:rPr>
        <w:t>ha</w:t>
      </w:r>
      <w:r>
        <w:rPr>
          <w:rFonts w:ascii="Arial" w:hAnsi="Arial" w:cs="Arial"/>
        </w:rPr>
        <w:t>s begun</w:t>
      </w:r>
      <w:r w:rsidR="005D1B86">
        <w:rPr>
          <w:rFonts w:ascii="Arial" w:hAnsi="Arial" w:cs="Arial"/>
        </w:rPr>
        <w:t xml:space="preserve"> a consultation with parents/carers and the wider community regarding </w:t>
      </w:r>
      <w:r w:rsidR="005A6979">
        <w:rPr>
          <w:rFonts w:ascii="Arial" w:hAnsi="Arial" w:cs="Arial"/>
        </w:rPr>
        <w:t>changing the age range of children</w:t>
      </w:r>
      <w:r w:rsidR="00E040BA">
        <w:rPr>
          <w:rFonts w:ascii="Arial" w:hAnsi="Arial" w:cs="Arial"/>
        </w:rPr>
        <w:t xml:space="preserve"> entering Coton school.</w:t>
      </w:r>
    </w:p>
    <w:p w14:paraId="1437B822" w14:textId="77777777" w:rsidR="00D74119" w:rsidRPr="002B6CEE" w:rsidRDefault="00D74119" w:rsidP="002B6CEE">
      <w:pPr>
        <w:jc w:val="both"/>
        <w:rPr>
          <w:rFonts w:ascii="Arial" w:hAnsi="Arial" w:cs="Arial"/>
        </w:rPr>
      </w:pPr>
    </w:p>
    <w:p w14:paraId="648F1323" w14:textId="2DB4BF48" w:rsidR="00AD1167" w:rsidRDefault="00AD1167" w:rsidP="00AD1167">
      <w:pPr>
        <w:jc w:val="both"/>
        <w:rPr>
          <w:rFonts w:ascii="Arial" w:hAnsi="Arial" w:cs="Arial"/>
        </w:rPr>
      </w:pPr>
      <w:r w:rsidRPr="00AD1167">
        <w:rPr>
          <w:rFonts w:ascii="Arial" w:hAnsi="Arial" w:cs="Arial"/>
          <w:b/>
          <w:bCs/>
        </w:rPr>
        <w:t xml:space="preserve">Strategic planning for the future includes:- </w:t>
      </w:r>
      <w:r>
        <w:rPr>
          <w:rFonts w:ascii="Arial" w:hAnsi="Arial" w:cs="Arial"/>
          <w:b/>
          <w:bCs/>
        </w:rPr>
        <w:t xml:space="preserve"> </w:t>
      </w:r>
      <w:r>
        <w:rPr>
          <w:rFonts w:ascii="Arial" w:hAnsi="Arial" w:cs="Arial"/>
        </w:rPr>
        <w:t>(</w:t>
      </w:r>
      <w:r w:rsidR="00D60CBB">
        <w:rPr>
          <w:rFonts w:ascii="Arial" w:hAnsi="Arial" w:cs="Arial"/>
        </w:rPr>
        <w:t>Not in any specific priority order)</w:t>
      </w:r>
    </w:p>
    <w:p w14:paraId="451CCD88" w14:textId="49B8EC35" w:rsidR="00D60CBB" w:rsidRDefault="00D60CBB" w:rsidP="00D60CBB">
      <w:pPr>
        <w:pStyle w:val="ListParagraph"/>
        <w:numPr>
          <w:ilvl w:val="0"/>
          <w:numId w:val="6"/>
        </w:numPr>
        <w:jc w:val="both"/>
        <w:rPr>
          <w:rFonts w:ascii="Arial" w:hAnsi="Arial" w:cs="Arial"/>
        </w:rPr>
      </w:pPr>
      <w:r>
        <w:rPr>
          <w:rFonts w:ascii="Arial" w:hAnsi="Arial" w:cs="Arial"/>
        </w:rPr>
        <w:t>Ensuring continued financial</w:t>
      </w:r>
      <w:r w:rsidR="006A3147">
        <w:rPr>
          <w:rFonts w:ascii="Arial" w:hAnsi="Arial" w:cs="Arial"/>
        </w:rPr>
        <w:t xml:space="preserve"> stability of the school</w:t>
      </w:r>
    </w:p>
    <w:p w14:paraId="0416766E" w14:textId="21E0E6DF" w:rsidR="006A3147" w:rsidRDefault="006A3147" w:rsidP="00D60CBB">
      <w:pPr>
        <w:pStyle w:val="ListParagraph"/>
        <w:numPr>
          <w:ilvl w:val="0"/>
          <w:numId w:val="6"/>
        </w:numPr>
        <w:jc w:val="both"/>
        <w:rPr>
          <w:rFonts w:ascii="Arial" w:hAnsi="Arial" w:cs="Arial"/>
        </w:rPr>
      </w:pPr>
      <w:r>
        <w:rPr>
          <w:rFonts w:ascii="Arial" w:hAnsi="Arial" w:cs="Arial"/>
        </w:rPr>
        <w:t>Ensuring that S</w:t>
      </w:r>
      <w:r w:rsidR="00AD6B15">
        <w:rPr>
          <w:rFonts w:ascii="Arial" w:hAnsi="Arial" w:cs="Arial"/>
        </w:rPr>
        <w:t>chool Improvement Plans</w:t>
      </w:r>
      <w:r>
        <w:rPr>
          <w:rFonts w:ascii="Arial" w:hAnsi="Arial" w:cs="Arial"/>
        </w:rPr>
        <w:t xml:space="preserve"> are in line with Government</w:t>
      </w:r>
      <w:r w:rsidR="00367B0F">
        <w:rPr>
          <w:rFonts w:ascii="Arial" w:hAnsi="Arial" w:cs="Arial"/>
        </w:rPr>
        <w:t>/Department of Education</w:t>
      </w:r>
      <w:r>
        <w:rPr>
          <w:rFonts w:ascii="Arial" w:hAnsi="Arial" w:cs="Arial"/>
        </w:rPr>
        <w:t xml:space="preserve"> guidance</w:t>
      </w:r>
    </w:p>
    <w:p w14:paraId="1A0A3CD2" w14:textId="2BB80C2E" w:rsidR="00367B0F" w:rsidRDefault="005C3940" w:rsidP="00D60CBB">
      <w:pPr>
        <w:pStyle w:val="ListParagraph"/>
        <w:numPr>
          <w:ilvl w:val="0"/>
          <w:numId w:val="6"/>
        </w:numPr>
        <w:jc w:val="both"/>
        <w:rPr>
          <w:rFonts w:ascii="Arial" w:hAnsi="Arial" w:cs="Arial"/>
        </w:rPr>
      </w:pPr>
      <w:r>
        <w:rPr>
          <w:rFonts w:ascii="Arial" w:hAnsi="Arial" w:cs="Arial"/>
        </w:rPr>
        <w:t>Reviewing progress towards meeting national expectations in reading, writing</w:t>
      </w:r>
      <w:r w:rsidR="00BC6EA9">
        <w:rPr>
          <w:rFonts w:ascii="Arial" w:hAnsi="Arial" w:cs="Arial"/>
        </w:rPr>
        <w:t xml:space="preserve"> and maths</w:t>
      </w:r>
    </w:p>
    <w:p w14:paraId="06F0CFA2" w14:textId="6A6929B3" w:rsidR="00BC6EA9" w:rsidRDefault="00BC6EA9" w:rsidP="00D60CBB">
      <w:pPr>
        <w:pStyle w:val="ListParagraph"/>
        <w:numPr>
          <w:ilvl w:val="0"/>
          <w:numId w:val="6"/>
        </w:numPr>
        <w:jc w:val="both"/>
        <w:rPr>
          <w:rFonts w:ascii="Arial" w:hAnsi="Arial" w:cs="Arial"/>
        </w:rPr>
      </w:pPr>
      <w:r>
        <w:rPr>
          <w:rFonts w:ascii="Arial" w:hAnsi="Arial" w:cs="Arial"/>
        </w:rPr>
        <w:t>Monitoring the curriculum</w:t>
      </w:r>
      <w:r w:rsidR="00CE28AC">
        <w:rPr>
          <w:rFonts w:ascii="Arial" w:hAnsi="Arial" w:cs="Arial"/>
        </w:rPr>
        <w:t xml:space="preserve"> </w:t>
      </w:r>
      <w:r w:rsidR="00786D88">
        <w:rPr>
          <w:rFonts w:ascii="Arial" w:hAnsi="Arial" w:cs="Arial"/>
        </w:rPr>
        <w:t>to ensure it is clearly sequenced and bui</w:t>
      </w:r>
      <w:r w:rsidR="0097612E">
        <w:rPr>
          <w:rFonts w:ascii="Arial" w:hAnsi="Arial" w:cs="Arial"/>
        </w:rPr>
        <w:t>l</w:t>
      </w:r>
      <w:r w:rsidR="00786D88">
        <w:rPr>
          <w:rFonts w:ascii="Arial" w:hAnsi="Arial" w:cs="Arial"/>
        </w:rPr>
        <w:t xml:space="preserve">t towards a clear </w:t>
      </w:r>
      <w:r w:rsidR="0097612E">
        <w:rPr>
          <w:rFonts w:ascii="Arial" w:hAnsi="Arial" w:cs="Arial"/>
        </w:rPr>
        <w:t>“</w:t>
      </w:r>
      <w:r w:rsidR="00786D88">
        <w:rPr>
          <w:rFonts w:ascii="Arial" w:hAnsi="Arial" w:cs="Arial"/>
        </w:rPr>
        <w:t>end point</w:t>
      </w:r>
      <w:r w:rsidR="0097612E">
        <w:rPr>
          <w:rFonts w:ascii="Arial" w:hAnsi="Arial" w:cs="Arial"/>
        </w:rPr>
        <w:t>” whilst ensuring the lessons remain engaging</w:t>
      </w:r>
      <w:r w:rsidR="00E43331">
        <w:rPr>
          <w:rFonts w:ascii="Arial" w:hAnsi="Arial" w:cs="Arial"/>
        </w:rPr>
        <w:t xml:space="preserve"> and meaningful to the children</w:t>
      </w:r>
    </w:p>
    <w:p w14:paraId="263A3DB0" w14:textId="1864CCF3" w:rsidR="00E43331" w:rsidRDefault="00E43331" w:rsidP="00D60CBB">
      <w:pPr>
        <w:pStyle w:val="ListParagraph"/>
        <w:numPr>
          <w:ilvl w:val="0"/>
          <w:numId w:val="6"/>
        </w:numPr>
        <w:jc w:val="both"/>
        <w:rPr>
          <w:rFonts w:ascii="Arial" w:hAnsi="Arial" w:cs="Arial"/>
        </w:rPr>
      </w:pPr>
      <w:r>
        <w:rPr>
          <w:rFonts w:ascii="Arial" w:hAnsi="Arial" w:cs="Arial"/>
        </w:rPr>
        <w:t>Working with the H</w:t>
      </w:r>
      <w:r w:rsidR="007266D5">
        <w:rPr>
          <w:rFonts w:ascii="Arial" w:hAnsi="Arial" w:cs="Arial"/>
        </w:rPr>
        <w:t>ea</w:t>
      </w:r>
      <w:r>
        <w:rPr>
          <w:rFonts w:ascii="Arial" w:hAnsi="Arial" w:cs="Arial"/>
        </w:rPr>
        <w:t>dteacher and staff</w:t>
      </w:r>
      <w:r w:rsidR="007266D5">
        <w:rPr>
          <w:rFonts w:ascii="Arial" w:hAnsi="Arial" w:cs="Arial"/>
        </w:rPr>
        <w:t xml:space="preserve"> to ensure all opportunities are taken to </w:t>
      </w:r>
      <w:r w:rsidR="005B63B6">
        <w:rPr>
          <w:rFonts w:ascii="Arial" w:hAnsi="Arial" w:cs="Arial"/>
        </w:rPr>
        <w:t>improve results for all children</w:t>
      </w:r>
      <w:r w:rsidR="0065217C">
        <w:rPr>
          <w:rFonts w:ascii="Arial" w:hAnsi="Arial" w:cs="Arial"/>
        </w:rPr>
        <w:t>/enable children to reach their full potential</w:t>
      </w:r>
    </w:p>
    <w:p w14:paraId="470AFFEA" w14:textId="224D450F" w:rsidR="00E040BA" w:rsidRDefault="00C47273" w:rsidP="00D60CBB">
      <w:pPr>
        <w:pStyle w:val="ListParagraph"/>
        <w:numPr>
          <w:ilvl w:val="0"/>
          <w:numId w:val="6"/>
        </w:numPr>
        <w:jc w:val="both"/>
        <w:rPr>
          <w:rFonts w:ascii="Arial" w:hAnsi="Arial" w:cs="Arial"/>
        </w:rPr>
      </w:pPr>
      <w:r>
        <w:rPr>
          <w:rFonts w:ascii="Arial" w:hAnsi="Arial" w:cs="Arial"/>
        </w:rPr>
        <w:t>M</w:t>
      </w:r>
      <w:r w:rsidR="00C83374">
        <w:rPr>
          <w:rFonts w:ascii="Arial" w:hAnsi="Arial" w:cs="Arial"/>
        </w:rPr>
        <w:t xml:space="preserve">ake a decision based on the </w:t>
      </w:r>
      <w:r>
        <w:rPr>
          <w:rFonts w:ascii="Arial" w:hAnsi="Arial" w:cs="Arial"/>
        </w:rPr>
        <w:t xml:space="preserve"> the outcome of the consultation with parents/carers etc</w:t>
      </w:r>
    </w:p>
    <w:p w14:paraId="0E6B17A1" w14:textId="4159D777" w:rsidR="0065217C" w:rsidRDefault="003C247A" w:rsidP="00D60CBB">
      <w:pPr>
        <w:pStyle w:val="ListParagraph"/>
        <w:numPr>
          <w:ilvl w:val="0"/>
          <w:numId w:val="6"/>
        </w:numPr>
        <w:jc w:val="both"/>
        <w:rPr>
          <w:rFonts w:ascii="Arial" w:hAnsi="Arial" w:cs="Arial"/>
        </w:rPr>
      </w:pPr>
      <w:r w:rsidRPr="00FB1AB1">
        <w:rPr>
          <w:rFonts w:ascii="Arial" w:hAnsi="Arial" w:cs="Arial"/>
        </w:rPr>
        <w:t>Ensuring any remedial maintenance or improvements</w:t>
      </w:r>
      <w:r w:rsidR="007B6FD6" w:rsidRPr="00FB1AB1">
        <w:rPr>
          <w:rFonts w:ascii="Arial" w:hAnsi="Arial" w:cs="Arial"/>
        </w:rPr>
        <w:t xml:space="preserve"> is addressed and action</w:t>
      </w:r>
      <w:r w:rsidR="00816FED" w:rsidRPr="00FB1AB1">
        <w:rPr>
          <w:rFonts w:ascii="Arial" w:hAnsi="Arial" w:cs="Arial"/>
        </w:rPr>
        <w:t>ed</w:t>
      </w:r>
      <w:r w:rsidR="007B6FD6" w:rsidRPr="00FB1AB1">
        <w:rPr>
          <w:rFonts w:ascii="Arial" w:hAnsi="Arial" w:cs="Arial"/>
        </w:rPr>
        <w:t xml:space="preserve"> wherever possible </w:t>
      </w:r>
    </w:p>
    <w:p w14:paraId="5DCC7ADE" w14:textId="35F42D21" w:rsidR="00485FD1" w:rsidRPr="00FB1AB1" w:rsidRDefault="002A0CEF" w:rsidP="00D60CBB">
      <w:pPr>
        <w:pStyle w:val="ListParagraph"/>
        <w:numPr>
          <w:ilvl w:val="0"/>
          <w:numId w:val="6"/>
        </w:numPr>
        <w:jc w:val="both"/>
        <w:rPr>
          <w:rFonts w:ascii="Arial" w:hAnsi="Arial" w:cs="Arial"/>
        </w:rPr>
      </w:pPr>
      <w:r>
        <w:rPr>
          <w:rFonts w:ascii="Arial" w:hAnsi="Arial" w:cs="Arial"/>
        </w:rPr>
        <w:t>Monitor the impact of the combined classes and take any action necessary.</w:t>
      </w:r>
    </w:p>
    <w:p w14:paraId="2F16A1A7" w14:textId="6AC78527" w:rsidR="005D1D99" w:rsidRDefault="00F27782" w:rsidP="00D60CBB">
      <w:pPr>
        <w:pStyle w:val="ListParagraph"/>
        <w:numPr>
          <w:ilvl w:val="0"/>
          <w:numId w:val="6"/>
        </w:numPr>
        <w:jc w:val="both"/>
        <w:rPr>
          <w:rFonts w:ascii="Arial" w:hAnsi="Arial" w:cs="Arial"/>
        </w:rPr>
      </w:pPr>
      <w:r>
        <w:rPr>
          <w:rFonts w:ascii="Arial" w:hAnsi="Arial" w:cs="Arial"/>
        </w:rPr>
        <w:t>Continue to build on results of Ofsted and SIAMs feedback</w:t>
      </w:r>
      <w:r w:rsidR="00C041B3">
        <w:rPr>
          <w:rFonts w:ascii="Arial" w:hAnsi="Arial" w:cs="Arial"/>
        </w:rPr>
        <w:t>.</w:t>
      </w:r>
    </w:p>
    <w:p w14:paraId="16D70CFF" w14:textId="06BEFCE4" w:rsidR="00C041B3" w:rsidRDefault="00C041B3" w:rsidP="00D60CBB">
      <w:pPr>
        <w:pStyle w:val="ListParagraph"/>
        <w:numPr>
          <w:ilvl w:val="0"/>
          <w:numId w:val="6"/>
        </w:numPr>
        <w:jc w:val="both"/>
        <w:rPr>
          <w:rFonts w:ascii="Arial" w:hAnsi="Arial" w:cs="Arial"/>
        </w:rPr>
      </w:pPr>
      <w:r>
        <w:rPr>
          <w:rFonts w:ascii="Arial" w:hAnsi="Arial" w:cs="Arial"/>
        </w:rPr>
        <w:t xml:space="preserve">Ensuring that all </w:t>
      </w:r>
      <w:r w:rsidR="00D44AA5">
        <w:rPr>
          <w:rFonts w:ascii="Arial" w:hAnsi="Arial" w:cs="Arial"/>
        </w:rPr>
        <w:t>G</w:t>
      </w:r>
      <w:r>
        <w:rPr>
          <w:rFonts w:ascii="Arial" w:hAnsi="Arial" w:cs="Arial"/>
        </w:rPr>
        <w:t xml:space="preserve">overnors undertake learning walks and report back to </w:t>
      </w:r>
      <w:r w:rsidR="00A318EE">
        <w:rPr>
          <w:rFonts w:ascii="Arial" w:hAnsi="Arial" w:cs="Arial"/>
        </w:rPr>
        <w:t>the next available FGB</w:t>
      </w:r>
    </w:p>
    <w:p w14:paraId="484C91EB" w14:textId="600D0892" w:rsidR="00904089" w:rsidRPr="00DE2595" w:rsidRDefault="00904089" w:rsidP="00D60CBB">
      <w:pPr>
        <w:pStyle w:val="ListParagraph"/>
        <w:numPr>
          <w:ilvl w:val="0"/>
          <w:numId w:val="6"/>
        </w:numPr>
        <w:jc w:val="both"/>
        <w:rPr>
          <w:rFonts w:ascii="Arial" w:hAnsi="Arial" w:cs="Arial"/>
        </w:rPr>
      </w:pPr>
      <w:r w:rsidRPr="00DE2595">
        <w:rPr>
          <w:rFonts w:ascii="Arial" w:hAnsi="Arial" w:cs="Arial"/>
        </w:rPr>
        <w:t>Introduc</w:t>
      </w:r>
      <w:r w:rsidR="00FB1AB1" w:rsidRPr="00DE2595">
        <w:rPr>
          <w:rFonts w:ascii="Arial" w:hAnsi="Arial" w:cs="Arial"/>
        </w:rPr>
        <w:t>ing any</w:t>
      </w:r>
      <w:r w:rsidRPr="00DE2595">
        <w:rPr>
          <w:rFonts w:ascii="Arial" w:hAnsi="Arial" w:cs="Arial"/>
        </w:rPr>
        <w:t xml:space="preserve"> revised statutory guidance </w:t>
      </w:r>
      <w:r w:rsidR="00081C51">
        <w:rPr>
          <w:rFonts w:ascii="Arial" w:hAnsi="Arial" w:cs="Arial"/>
        </w:rPr>
        <w:t>and/or Derby Diocese Board of Education</w:t>
      </w:r>
      <w:r w:rsidR="00A12040">
        <w:rPr>
          <w:rFonts w:ascii="Arial" w:hAnsi="Arial" w:cs="Arial"/>
        </w:rPr>
        <w:t xml:space="preserve"> guidance</w:t>
      </w:r>
    </w:p>
    <w:p w14:paraId="2AB2C2DF" w14:textId="4115B85E" w:rsidR="008A077D" w:rsidRDefault="008A077D" w:rsidP="00D60CBB">
      <w:pPr>
        <w:pStyle w:val="ListParagraph"/>
        <w:numPr>
          <w:ilvl w:val="0"/>
          <w:numId w:val="6"/>
        </w:numPr>
        <w:jc w:val="both"/>
        <w:rPr>
          <w:rFonts w:ascii="Arial" w:hAnsi="Arial" w:cs="Arial"/>
        </w:rPr>
      </w:pPr>
      <w:r>
        <w:rPr>
          <w:rFonts w:ascii="Arial" w:hAnsi="Arial" w:cs="Arial"/>
        </w:rPr>
        <w:t xml:space="preserve">Appoint </w:t>
      </w:r>
      <w:r w:rsidR="00671621">
        <w:rPr>
          <w:rFonts w:ascii="Arial" w:hAnsi="Arial" w:cs="Arial"/>
        </w:rPr>
        <w:t>n</w:t>
      </w:r>
      <w:r>
        <w:rPr>
          <w:rFonts w:ascii="Arial" w:hAnsi="Arial" w:cs="Arial"/>
        </w:rPr>
        <w:t xml:space="preserve">ew </w:t>
      </w:r>
      <w:r w:rsidR="00D44AA5">
        <w:rPr>
          <w:rFonts w:ascii="Arial" w:hAnsi="Arial" w:cs="Arial"/>
        </w:rPr>
        <w:t>G</w:t>
      </w:r>
      <w:r>
        <w:rPr>
          <w:rFonts w:ascii="Arial" w:hAnsi="Arial" w:cs="Arial"/>
        </w:rPr>
        <w:t>overnors promptly to any vacant positions.</w:t>
      </w:r>
    </w:p>
    <w:p w14:paraId="5E3B9D82" w14:textId="77777777" w:rsidR="007B1C7F" w:rsidRDefault="007B1C7F" w:rsidP="007B1C7F">
      <w:pPr>
        <w:jc w:val="both"/>
        <w:rPr>
          <w:rFonts w:ascii="Arial" w:hAnsi="Arial" w:cs="Arial"/>
        </w:rPr>
      </w:pPr>
    </w:p>
    <w:p w14:paraId="4434A8DF" w14:textId="77777777" w:rsidR="007B1C7F" w:rsidRDefault="007B1C7F" w:rsidP="007B1C7F">
      <w:pPr>
        <w:jc w:val="both"/>
        <w:rPr>
          <w:rFonts w:ascii="Arial" w:hAnsi="Arial" w:cs="Arial"/>
        </w:rPr>
      </w:pPr>
    </w:p>
    <w:p w14:paraId="20D85D53" w14:textId="77777777" w:rsidR="007B1C7F" w:rsidRDefault="007B1C7F" w:rsidP="007B1C7F">
      <w:pPr>
        <w:jc w:val="both"/>
        <w:rPr>
          <w:rFonts w:ascii="Arial" w:hAnsi="Arial" w:cs="Arial"/>
        </w:rPr>
      </w:pPr>
    </w:p>
    <w:p w14:paraId="18A0C70D" w14:textId="77777777" w:rsidR="007B1C7F" w:rsidRDefault="007B1C7F" w:rsidP="007B1C7F">
      <w:pPr>
        <w:jc w:val="both"/>
        <w:rPr>
          <w:rFonts w:ascii="Arial" w:hAnsi="Arial" w:cs="Arial"/>
        </w:rPr>
      </w:pPr>
    </w:p>
    <w:p w14:paraId="1EA7DDE6" w14:textId="77777777" w:rsidR="007B1C7F" w:rsidRDefault="007B1C7F" w:rsidP="007B1C7F">
      <w:pPr>
        <w:jc w:val="both"/>
        <w:rPr>
          <w:rFonts w:ascii="Arial" w:hAnsi="Arial" w:cs="Arial"/>
        </w:rPr>
      </w:pPr>
    </w:p>
    <w:p w14:paraId="61E681C7" w14:textId="77777777" w:rsidR="007B1C7F" w:rsidRDefault="007B1C7F" w:rsidP="007B1C7F">
      <w:pPr>
        <w:jc w:val="both"/>
        <w:rPr>
          <w:rFonts w:ascii="Arial" w:hAnsi="Arial" w:cs="Arial"/>
        </w:rPr>
      </w:pPr>
    </w:p>
    <w:p w14:paraId="1DB3BC97" w14:textId="304A2261" w:rsidR="007B1C7F" w:rsidRDefault="007B1C7F" w:rsidP="007B1C7F">
      <w:pPr>
        <w:jc w:val="both"/>
        <w:rPr>
          <w:rFonts w:ascii="Arial" w:hAnsi="Arial" w:cs="Arial"/>
        </w:rPr>
      </w:pPr>
      <w:r>
        <w:rPr>
          <w:rFonts w:ascii="Arial" w:hAnsi="Arial" w:cs="Arial"/>
        </w:rPr>
        <w:t>Chair of Governors</w:t>
      </w:r>
    </w:p>
    <w:p w14:paraId="397E71C0" w14:textId="22ACF79D" w:rsidR="00871DEC" w:rsidRPr="007B1C7F" w:rsidRDefault="00871DEC" w:rsidP="007B1C7F">
      <w:pPr>
        <w:jc w:val="both"/>
        <w:rPr>
          <w:rFonts w:ascii="Arial" w:hAnsi="Arial" w:cs="Arial"/>
        </w:rPr>
      </w:pPr>
      <w:r>
        <w:rPr>
          <w:rFonts w:ascii="Arial" w:hAnsi="Arial" w:cs="Arial"/>
        </w:rPr>
        <w:t>July 2025.</w:t>
      </w:r>
    </w:p>
    <w:p w14:paraId="5730FE4E" w14:textId="2188C232" w:rsidR="00A318EE" w:rsidRPr="00904089" w:rsidRDefault="00A318EE" w:rsidP="00904089">
      <w:pPr>
        <w:jc w:val="both"/>
        <w:rPr>
          <w:rFonts w:ascii="Arial" w:hAnsi="Arial" w:cs="Arial"/>
        </w:rPr>
      </w:pPr>
    </w:p>
    <w:p w14:paraId="3CF5E8C9" w14:textId="77777777" w:rsidR="00231196" w:rsidRPr="00C635EE" w:rsidRDefault="00231196" w:rsidP="00336800">
      <w:pPr>
        <w:jc w:val="both"/>
        <w:rPr>
          <w:rFonts w:ascii="Arial" w:hAnsi="Arial" w:cs="Arial"/>
        </w:rPr>
      </w:pPr>
    </w:p>
    <w:sectPr w:rsidR="00231196" w:rsidRPr="00C635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73A8" w14:textId="77777777" w:rsidR="00173500" w:rsidRDefault="00173500" w:rsidP="002054A0">
      <w:pPr>
        <w:spacing w:after="0" w:line="240" w:lineRule="auto"/>
      </w:pPr>
      <w:r>
        <w:separator/>
      </w:r>
    </w:p>
  </w:endnote>
  <w:endnote w:type="continuationSeparator" w:id="0">
    <w:p w14:paraId="5742EC93" w14:textId="77777777" w:rsidR="00173500" w:rsidRDefault="00173500" w:rsidP="0020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CCA9" w14:textId="77777777" w:rsidR="00AA42AB" w:rsidRDefault="00AA4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644821"/>
      <w:docPartObj>
        <w:docPartGallery w:val="Page Numbers (Bottom of Page)"/>
        <w:docPartUnique/>
      </w:docPartObj>
    </w:sdtPr>
    <w:sdtContent>
      <w:p w14:paraId="4F29270C" w14:textId="0AAA76CC" w:rsidR="002054A0" w:rsidRDefault="002054A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6CB376A" w14:textId="77777777" w:rsidR="002054A0" w:rsidRDefault="00205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1F57" w14:textId="77777777" w:rsidR="00AA42AB" w:rsidRDefault="00AA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A52A" w14:textId="77777777" w:rsidR="00173500" w:rsidRDefault="00173500" w:rsidP="002054A0">
      <w:pPr>
        <w:spacing w:after="0" w:line="240" w:lineRule="auto"/>
      </w:pPr>
      <w:r>
        <w:separator/>
      </w:r>
    </w:p>
  </w:footnote>
  <w:footnote w:type="continuationSeparator" w:id="0">
    <w:p w14:paraId="129E4C5F" w14:textId="77777777" w:rsidR="00173500" w:rsidRDefault="00173500" w:rsidP="0020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4BF1" w14:textId="77777777" w:rsidR="00AA42AB" w:rsidRDefault="00AA4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814121"/>
      <w:docPartObj>
        <w:docPartGallery w:val="Watermarks"/>
        <w:docPartUnique/>
      </w:docPartObj>
    </w:sdtPr>
    <w:sdtContent>
      <w:p w14:paraId="22902887" w14:textId="543AB922" w:rsidR="00AA42AB" w:rsidRDefault="00AA42AB">
        <w:pPr>
          <w:pStyle w:val="Header"/>
        </w:pPr>
        <w:r>
          <w:rPr>
            <w:noProof/>
          </w:rPr>
          <w:pict w14:anchorId="16841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6F5E" w14:textId="77777777" w:rsidR="00AA42AB" w:rsidRDefault="00AA4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3080"/>
    <w:multiLevelType w:val="hybridMultilevel"/>
    <w:tmpl w:val="A77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D785C"/>
    <w:multiLevelType w:val="hybridMultilevel"/>
    <w:tmpl w:val="6E52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02992"/>
    <w:multiLevelType w:val="hybridMultilevel"/>
    <w:tmpl w:val="395846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7C1055"/>
    <w:multiLevelType w:val="hybridMultilevel"/>
    <w:tmpl w:val="73E81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19030F"/>
    <w:multiLevelType w:val="hybridMultilevel"/>
    <w:tmpl w:val="FD5A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708BD"/>
    <w:multiLevelType w:val="hybridMultilevel"/>
    <w:tmpl w:val="DE84FAA6"/>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577287">
    <w:abstractNumId w:val="4"/>
  </w:num>
  <w:num w:numId="2" w16cid:durableId="829558444">
    <w:abstractNumId w:val="1"/>
  </w:num>
  <w:num w:numId="3" w16cid:durableId="1038972183">
    <w:abstractNumId w:val="3"/>
  </w:num>
  <w:num w:numId="4" w16cid:durableId="988366545">
    <w:abstractNumId w:val="0"/>
  </w:num>
  <w:num w:numId="5" w16cid:durableId="1403795673">
    <w:abstractNumId w:val="2"/>
  </w:num>
  <w:num w:numId="6" w16cid:durableId="120923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0"/>
    <w:rsid w:val="00001A67"/>
    <w:rsid w:val="00005C65"/>
    <w:rsid w:val="000069F4"/>
    <w:rsid w:val="000139BC"/>
    <w:rsid w:val="0001455E"/>
    <w:rsid w:val="00014852"/>
    <w:rsid w:val="00015E47"/>
    <w:rsid w:val="0002765D"/>
    <w:rsid w:val="00043F7F"/>
    <w:rsid w:val="00044A95"/>
    <w:rsid w:val="00044D85"/>
    <w:rsid w:val="00061CBC"/>
    <w:rsid w:val="0006415B"/>
    <w:rsid w:val="00072231"/>
    <w:rsid w:val="00081C51"/>
    <w:rsid w:val="00087AAF"/>
    <w:rsid w:val="00090EBF"/>
    <w:rsid w:val="00095BDE"/>
    <w:rsid w:val="00096127"/>
    <w:rsid w:val="000966E7"/>
    <w:rsid w:val="00096F39"/>
    <w:rsid w:val="00097092"/>
    <w:rsid w:val="000A3486"/>
    <w:rsid w:val="000A4952"/>
    <w:rsid w:val="000A60DF"/>
    <w:rsid w:val="000B6061"/>
    <w:rsid w:val="000B6F0C"/>
    <w:rsid w:val="000B7EFD"/>
    <w:rsid w:val="000C18F0"/>
    <w:rsid w:val="000C54EA"/>
    <w:rsid w:val="000C605B"/>
    <w:rsid w:val="000D203F"/>
    <w:rsid w:val="000D7883"/>
    <w:rsid w:val="000F43A4"/>
    <w:rsid w:val="000F68D9"/>
    <w:rsid w:val="0010027C"/>
    <w:rsid w:val="00100C08"/>
    <w:rsid w:val="001017B9"/>
    <w:rsid w:val="00121585"/>
    <w:rsid w:val="00142937"/>
    <w:rsid w:val="00147B9C"/>
    <w:rsid w:val="00165811"/>
    <w:rsid w:val="00165D44"/>
    <w:rsid w:val="00173500"/>
    <w:rsid w:val="00182DD0"/>
    <w:rsid w:val="00184741"/>
    <w:rsid w:val="00185825"/>
    <w:rsid w:val="0019723F"/>
    <w:rsid w:val="00197FC3"/>
    <w:rsid w:val="001A2934"/>
    <w:rsid w:val="001A549D"/>
    <w:rsid w:val="001B5223"/>
    <w:rsid w:val="001B7067"/>
    <w:rsid w:val="001C112F"/>
    <w:rsid w:val="001C3AE1"/>
    <w:rsid w:val="001C5DDF"/>
    <w:rsid w:val="001C6392"/>
    <w:rsid w:val="001C6703"/>
    <w:rsid w:val="001C7FA6"/>
    <w:rsid w:val="001D2CFF"/>
    <w:rsid w:val="001D422A"/>
    <w:rsid w:val="001D5A97"/>
    <w:rsid w:val="001F5049"/>
    <w:rsid w:val="001F6223"/>
    <w:rsid w:val="002029CE"/>
    <w:rsid w:val="002054A0"/>
    <w:rsid w:val="0022035E"/>
    <w:rsid w:val="002302B8"/>
    <w:rsid w:val="00230B98"/>
    <w:rsid w:val="00231196"/>
    <w:rsid w:val="00232842"/>
    <w:rsid w:val="00234004"/>
    <w:rsid w:val="00234B4B"/>
    <w:rsid w:val="0023540E"/>
    <w:rsid w:val="0023566E"/>
    <w:rsid w:val="00236078"/>
    <w:rsid w:val="00244A4F"/>
    <w:rsid w:val="00245DFF"/>
    <w:rsid w:val="00253931"/>
    <w:rsid w:val="00255ECC"/>
    <w:rsid w:val="0025693B"/>
    <w:rsid w:val="00265149"/>
    <w:rsid w:val="00266821"/>
    <w:rsid w:val="00291BEE"/>
    <w:rsid w:val="002A0783"/>
    <w:rsid w:val="002A0CEF"/>
    <w:rsid w:val="002A3736"/>
    <w:rsid w:val="002B1DFB"/>
    <w:rsid w:val="002B4ECC"/>
    <w:rsid w:val="002B5752"/>
    <w:rsid w:val="002B6CEE"/>
    <w:rsid w:val="002B733D"/>
    <w:rsid w:val="002C1990"/>
    <w:rsid w:val="002C2899"/>
    <w:rsid w:val="002E2C50"/>
    <w:rsid w:val="002E688F"/>
    <w:rsid w:val="002F38B3"/>
    <w:rsid w:val="002F442D"/>
    <w:rsid w:val="002F5B38"/>
    <w:rsid w:val="00301D3C"/>
    <w:rsid w:val="00304E18"/>
    <w:rsid w:val="00306172"/>
    <w:rsid w:val="003157AC"/>
    <w:rsid w:val="00322188"/>
    <w:rsid w:val="00332614"/>
    <w:rsid w:val="00336800"/>
    <w:rsid w:val="003376A3"/>
    <w:rsid w:val="003467EB"/>
    <w:rsid w:val="00354500"/>
    <w:rsid w:val="00357BC3"/>
    <w:rsid w:val="003603F7"/>
    <w:rsid w:val="0036050D"/>
    <w:rsid w:val="003615ED"/>
    <w:rsid w:val="00367B0F"/>
    <w:rsid w:val="00375500"/>
    <w:rsid w:val="00380EDE"/>
    <w:rsid w:val="003A060F"/>
    <w:rsid w:val="003A175E"/>
    <w:rsid w:val="003B3399"/>
    <w:rsid w:val="003B631C"/>
    <w:rsid w:val="003C0D73"/>
    <w:rsid w:val="003C247A"/>
    <w:rsid w:val="003C3757"/>
    <w:rsid w:val="003D0E62"/>
    <w:rsid w:val="003E0824"/>
    <w:rsid w:val="003E4636"/>
    <w:rsid w:val="004064EA"/>
    <w:rsid w:val="00412CD3"/>
    <w:rsid w:val="004144B7"/>
    <w:rsid w:val="00415B98"/>
    <w:rsid w:val="00423AA5"/>
    <w:rsid w:val="00423CC4"/>
    <w:rsid w:val="00427F84"/>
    <w:rsid w:val="00433256"/>
    <w:rsid w:val="00435CE1"/>
    <w:rsid w:val="00436590"/>
    <w:rsid w:val="0044129D"/>
    <w:rsid w:val="00445659"/>
    <w:rsid w:val="00454816"/>
    <w:rsid w:val="0045611D"/>
    <w:rsid w:val="00461EA5"/>
    <w:rsid w:val="00466FDB"/>
    <w:rsid w:val="00470C2D"/>
    <w:rsid w:val="004774A7"/>
    <w:rsid w:val="00483CCE"/>
    <w:rsid w:val="00485F1E"/>
    <w:rsid w:val="00485FD1"/>
    <w:rsid w:val="00492F35"/>
    <w:rsid w:val="004A3B61"/>
    <w:rsid w:val="004A557D"/>
    <w:rsid w:val="004B1166"/>
    <w:rsid w:val="004C63A1"/>
    <w:rsid w:val="004C68F1"/>
    <w:rsid w:val="004D140A"/>
    <w:rsid w:val="004D3458"/>
    <w:rsid w:val="004E3E5A"/>
    <w:rsid w:val="004F5C16"/>
    <w:rsid w:val="00501892"/>
    <w:rsid w:val="00502B0C"/>
    <w:rsid w:val="00511DB5"/>
    <w:rsid w:val="00514DE5"/>
    <w:rsid w:val="00515ADD"/>
    <w:rsid w:val="00516578"/>
    <w:rsid w:val="00533C8E"/>
    <w:rsid w:val="005360CC"/>
    <w:rsid w:val="00545FDD"/>
    <w:rsid w:val="00552DCB"/>
    <w:rsid w:val="00555575"/>
    <w:rsid w:val="00560550"/>
    <w:rsid w:val="00577A6F"/>
    <w:rsid w:val="00585F09"/>
    <w:rsid w:val="00594A00"/>
    <w:rsid w:val="00595E39"/>
    <w:rsid w:val="005A6979"/>
    <w:rsid w:val="005B63B6"/>
    <w:rsid w:val="005C2CF7"/>
    <w:rsid w:val="005C3940"/>
    <w:rsid w:val="005C605C"/>
    <w:rsid w:val="005D01EE"/>
    <w:rsid w:val="005D1015"/>
    <w:rsid w:val="005D1B86"/>
    <w:rsid w:val="005D1D99"/>
    <w:rsid w:val="005E5064"/>
    <w:rsid w:val="005E57ED"/>
    <w:rsid w:val="005F175E"/>
    <w:rsid w:val="005F6267"/>
    <w:rsid w:val="005F672E"/>
    <w:rsid w:val="005F7D91"/>
    <w:rsid w:val="00605CFF"/>
    <w:rsid w:val="00624A36"/>
    <w:rsid w:val="00645FA4"/>
    <w:rsid w:val="006465A3"/>
    <w:rsid w:val="00650B04"/>
    <w:rsid w:val="0065217C"/>
    <w:rsid w:val="00666BD1"/>
    <w:rsid w:val="00666D55"/>
    <w:rsid w:val="00671621"/>
    <w:rsid w:val="00673C96"/>
    <w:rsid w:val="00680537"/>
    <w:rsid w:val="00683AB5"/>
    <w:rsid w:val="00690FA4"/>
    <w:rsid w:val="00693271"/>
    <w:rsid w:val="0069724F"/>
    <w:rsid w:val="006A3147"/>
    <w:rsid w:val="006B4455"/>
    <w:rsid w:val="006B62E7"/>
    <w:rsid w:val="006B761A"/>
    <w:rsid w:val="006C2663"/>
    <w:rsid w:val="006C601C"/>
    <w:rsid w:val="006F090F"/>
    <w:rsid w:val="006F37B4"/>
    <w:rsid w:val="006F412B"/>
    <w:rsid w:val="00710D97"/>
    <w:rsid w:val="0071437C"/>
    <w:rsid w:val="007266D5"/>
    <w:rsid w:val="00747918"/>
    <w:rsid w:val="00747AC1"/>
    <w:rsid w:val="0075270C"/>
    <w:rsid w:val="007636EF"/>
    <w:rsid w:val="0076637D"/>
    <w:rsid w:val="00770C5F"/>
    <w:rsid w:val="00774B7E"/>
    <w:rsid w:val="007764C6"/>
    <w:rsid w:val="00777548"/>
    <w:rsid w:val="0078295C"/>
    <w:rsid w:val="00786D88"/>
    <w:rsid w:val="00791B99"/>
    <w:rsid w:val="00794A11"/>
    <w:rsid w:val="00795987"/>
    <w:rsid w:val="00797D73"/>
    <w:rsid w:val="007A7B44"/>
    <w:rsid w:val="007B0D8C"/>
    <w:rsid w:val="007B1C7F"/>
    <w:rsid w:val="007B33E7"/>
    <w:rsid w:val="007B6FD6"/>
    <w:rsid w:val="007C4832"/>
    <w:rsid w:val="007C4AEB"/>
    <w:rsid w:val="007D1AC7"/>
    <w:rsid w:val="007D5E80"/>
    <w:rsid w:val="007E16A0"/>
    <w:rsid w:val="007F114E"/>
    <w:rsid w:val="007F7C76"/>
    <w:rsid w:val="007F7F3D"/>
    <w:rsid w:val="0081478A"/>
    <w:rsid w:val="00816197"/>
    <w:rsid w:val="00816C3D"/>
    <w:rsid w:val="00816FED"/>
    <w:rsid w:val="0081722F"/>
    <w:rsid w:val="00823FE8"/>
    <w:rsid w:val="00825CD7"/>
    <w:rsid w:val="008266F3"/>
    <w:rsid w:val="00826CCA"/>
    <w:rsid w:val="008328F7"/>
    <w:rsid w:val="0083543F"/>
    <w:rsid w:val="00840FBF"/>
    <w:rsid w:val="008416E8"/>
    <w:rsid w:val="00843AC1"/>
    <w:rsid w:val="00846DFB"/>
    <w:rsid w:val="008516FD"/>
    <w:rsid w:val="00861227"/>
    <w:rsid w:val="00861368"/>
    <w:rsid w:val="00861861"/>
    <w:rsid w:val="00866DFA"/>
    <w:rsid w:val="00867D1D"/>
    <w:rsid w:val="00871DEC"/>
    <w:rsid w:val="00877830"/>
    <w:rsid w:val="00897677"/>
    <w:rsid w:val="008A077D"/>
    <w:rsid w:val="008B019A"/>
    <w:rsid w:val="008B091C"/>
    <w:rsid w:val="008D7987"/>
    <w:rsid w:val="008E61E5"/>
    <w:rsid w:val="008F085E"/>
    <w:rsid w:val="008F69EE"/>
    <w:rsid w:val="008F6A94"/>
    <w:rsid w:val="00904089"/>
    <w:rsid w:val="00912800"/>
    <w:rsid w:val="009138C4"/>
    <w:rsid w:val="00925437"/>
    <w:rsid w:val="009265CA"/>
    <w:rsid w:val="0093065F"/>
    <w:rsid w:val="0093663D"/>
    <w:rsid w:val="00942BA8"/>
    <w:rsid w:val="00946283"/>
    <w:rsid w:val="00955007"/>
    <w:rsid w:val="009614F1"/>
    <w:rsid w:val="00962405"/>
    <w:rsid w:val="00962931"/>
    <w:rsid w:val="0097216E"/>
    <w:rsid w:val="0097612E"/>
    <w:rsid w:val="009763C0"/>
    <w:rsid w:val="00981AF9"/>
    <w:rsid w:val="009833D9"/>
    <w:rsid w:val="00985D3A"/>
    <w:rsid w:val="00986AEA"/>
    <w:rsid w:val="00994278"/>
    <w:rsid w:val="00997C5C"/>
    <w:rsid w:val="009A5094"/>
    <w:rsid w:val="009A5AE9"/>
    <w:rsid w:val="009B634C"/>
    <w:rsid w:val="009E0046"/>
    <w:rsid w:val="009E11EF"/>
    <w:rsid w:val="009E6C28"/>
    <w:rsid w:val="009E7955"/>
    <w:rsid w:val="009F647A"/>
    <w:rsid w:val="009F6D70"/>
    <w:rsid w:val="00A0040A"/>
    <w:rsid w:val="00A12040"/>
    <w:rsid w:val="00A12604"/>
    <w:rsid w:val="00A174EE"/>
    <w:rsid w:val="00A21564"/>
    <w:rsid w:val="00A22DF7"/>
    <w:rsid w:val="00A2657E"/>
    <w:rsid w:val="00A318EE"/>
    <w:rsid w:val="00A32814"/>
    <w:rsid w:val="00A34FE8"/>
    <w:rsid w:val="00A43314"/>
    <w:rsid w:val="00A449EA"/>
    <w:rsid w:val="00A643A8"/>
    <w:rsid w:val="00A72174"/>
    <w:rsid w:val="00A81747"/>
    <w:rsid w:val="00A93394"/>
    <w:rsid w:val="00A93646"/>
    <w:rsid w:val="00AA42AB"/>
    <w:rsid w:val="00AA57BB"/>
    <w:rsid w:val="00AA5E74"/>
    <w:rsid w:val="00AB0CE4"/>
    <w:rsid w:val="00AB2C02"/>
    <w:rsid w:val="00AB3A7E"/>
    <w:rsid w:val="00AB3C3B"/>
    <w:rsid w:val="00AB7D4E"/>
    <w:rsid w:val="00AB7ED0"/>
    <w:rsid w:val="00AC3F74"/>
    <w:rsid w:val="00AC5FDD"/>
    <w:rsid w:val="00AD1167"/>
    <w:rsid w:val="00AD63D0"/>
    <w:rsid w:val="00AD6B15"/>
    <w:rsid w:val="00AE28EC"/>
    <w:rsid w:val="00AE6ED5"/>
    <w:rsid w:val="00AF2F19"/>
    <w:rsid w:val="00B07A5A"/>
    <w:rsid w:val="00B07A8E"/>
    <w:rsid w:val="00B200B9"/>
    <w:rsid w:val="00B23F9E"/>
    <w:rsid w:val="00B265C4"/>
    <w:rsid w:val="00B47BC3"/>
    <w:rsid w:val="00B66AC4"/>
    <w:rsid w:val="00B703A4"/>
    <w:rsid w:val="00B74005"/>
    <w:rsid w:val="00B80AC5"/>
    <w:rsid w:val="00B80C98"/>
    <w:rsid w:val="00B81001"/>
    <w:rsid w:val="00B92EAB"/>
    <w:rsid w:val="00B95102"/>
    <w:rsid w:val="00BA3EF7"/>
    <w:rsid w:val="00BA4CA5"/>
    <w:rsid w:val="00BC07CD"/>
    <w:rsid w:val="00BC1E0D"/>
    <w:rsid w:val="00BC6EA9"/>
    <w:rsid w:val="00BD2E30"/>
    <w:rsid w:val="00BD6434"/>
    <w:rsid w:val="00BF5AF1"/>
    <w:rsid w:val="00C02C0D"/>
    <w:rsid w:val="00C041B3"/>
    <w:rsid w:val="00C14305"/>
    <w:rsid w:val="00C23324"/>
    <w:rsid w:val="00C23E5E"/>
    <w:rsid w:val="00C31A82"/>
    <w:rsid w:val="00C31E94"/>
    <w:rsid w:val="00C3634B"/>
    <w:rsid w:val="00C36ED3"/>
    <w:rsid w:val="00C406EA"/>
    <w:rsid w:val="00C43C5F"/>
    <w:rsid w:val="00C452A7"/>
    <w:rsid w:val="00C47273"/>
    <w:rsid w:val="00C5154B"/>
    <w:rsid w:val="00C57E72"/>
    <w:rsid w:val="00C635EE"/>
    <w:rsid w:val="00C70569"/>
    <w:rsid w:val="00C73FAA"/>
    <w:rsid w:val="00C800DD"/>
    <w:rsid w:val="00C82041"/>
    <w:rsid w:val="00C83374"/>
    <w:rsid w:val="00C932C0"/>
    <w:rsid w:val="00C955CC"/>
    <w:rsid w:val="00C97617"/>
    <w:rsid w:val="00CA30BF"/>
    <w:rsid w:val="00CA7B3B"/>
    <w:rsid w:val="00CB37B0"/>
    <w:rsid w:val="00CB6BFC"/>
    <w:rsid w:val="00CC3AC2"/>
    <w:rsid w:val="00CD4235"/>
    <w:rsid w:val="00CD4F73"/>
    <w:rsid w:val="00CE1389"/>
    <w:rsid w:val="00CE15CE"/>
    <w:rsid w:val="00CE28AC"/>
    <w:rsid w:val="00CE39B7"/>
    <w:rsid w:val="00CE3C93"/>
    <w:rsid w:val="00CF1058"/>
    <w:rsid w:val="00CF2E4B"/>
    <w:rsid w:val="00D010D7"/>
    <w:rsid w:val="00D056AB"/>
    <w:rsid w:val="00D069C0"/>
    <w:rsid w:val="00D152F3"/>
    <w:rsid w:val="00D156A5"/>
    <w:rsid w:val="00D31962"/>
    <w:rsid w:val="00D41402"/>
    <w:rsid w:val="00D44AA5"/>
    <w:rsid w:val="00D609BC"/>
    <w:rsid w:val="00D60BF3"/>
    <w:rsid w:val="00D60CBB"/>
    <w:rsid w:val="00D64805"/>
    <w:rsid w:val="00D716BF"/>
    <w:rsid w:val="00D74119"/>
    <w:rsid w:val="00D75A13"/>
    <w:rsid w:val="00D84845"/>
    <w:rsid w:val="00D87584"/>
    <w:rsid w:val="00DA1CFA"/>
    <w:rsid w:val="00DA2A3E"/>
    <w:rsid w:val="00DB1907"/>
    <w:rsid w:val="00DB4294"/>
    <w:rsid w:val="00DC0C14"/>
    <w:rsid w:val="00DD1380"/>
    <w:rsid w:val="00DE2595"/>
    <w:rsid w:val="00DF0C1C"/>
    <w:rsid w:val="00DF2AB1"/>
    <w:rsid w:val="00DF6428"/>
    <w:rsid w:val="00E02172"/>
    <w:rsid w:val="00E040BA"/>
    <w:rsid w:val="00E102E8"/>
    <w:rsid w:val="00E1315D"/>
    <w:rsid w:val="00E22C25"/>
    <w:rsid w:val="00E25781"/>
    <w:rsid w:val="00E30172"/>
    <w:rsid w:val="00E30AB2"/>
    <w:rsid w:val="00E41603"/>
    <w:rsid w:val="00E43331"/>
    <w:rsid w:val="00E67DBC"/>
    <w:rsid w:val="00E706F4"/>
    <w:rsid w:val="00E83F7A"/>
    <w:rsid w:val="00E911D4"/>
    <w:rsid w:val="00E920C0"/>
    <w:rsid w:val="00E93441"/>
    <w:rsid w:val="00EB084D"/>
    <w:rsid w:val="00EB5614"/>
    <w:rsid w:val="00EC24A7"/>
    <w:rsid w:val="00EC770A"/>
    <w:rsid w:val="00ED0479"/>
    <w:rsid w:val="00ED6F2A"/>
    <w:rsid w:val="00EE1F8E"/>
    <w:rsid w:val="00EE586D"/>
    <w:rsid w:val="00EE7609"/>
    <w:rsid w:val="00EF63D4"/>
    <w:rsid w:val="00F00D60"/>
    <w:rsid w:val="00F14E67"/>
    <w:rsid w:val="00F1689E"/>
    <w:rsid w:val="00F24736"/>
    <w:rsid w:val="00F24D28"/>
    <w:rsid w:val="00F24E1F"/>
    <w:rsid w:val="00F273F2"/>
    <w:rsid w:val="00F27782"/>
    <w:rsid w:val="00F34A8B"/>
    <w:rsid w:val="00F375DA"/>
    <w:rsid w:val="00F43E9A"/>
    <w:rsid w:val="00F47796"/>
    <w:rsid w:val="00F5539A"/>
    <w:rsid w:val="00F7062B"/>
    <w:rsid w:val="00F91A02"/>
    <w:rsid w:val="00FB1AB1"/>
    <w:rsid w:val="00FB6357"/>
    <w:rsid w:val="00FC15E8"/>
    <w:rsid w:val="00FD1239"/>
    <w:rsid w:val="00FD3537"/>
    <w:rsid w:val="00FD489E"/>
    <w:rsid w:val="00FE6012"/>
    <w:rsid w:val="00FF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6E43"/>
  <w15:chartTrackingRefBased/>
  <w15:docId w15:val="{3C2EB443-D5BD-46F7-A162-337D1AE4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800"/>
    <w:rPr>
      <w:rFonts w:eastAsiaTheme="majorEastAsia" w:cstheme="majorBidi"/>
      <w:color w:val="272727" w:themeColor="text1" w:themeTint="D8"/>
    </w:rPr>
  </w:style>
  <w:style w:type="paragraph" w:styleId="Title">
    <w:name w:val="Title"/>
    <w:basedOn w:val="Normal"/>
    <w:next w:val="Normal"/>
    <w:link w:val="TitleChar"/>
    <w:uiPriority w:val="10"/>
    <w:qFormat/>
    <w:rsid w:val="0033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800"/>
    <w:pPr>
      <w:spacing w:before="160"/>
      <w:jc w:val="center"/>
    </w:pPr>
    <w:rPr>
      <w:i/>
      <w:iCs/>
      <w:color w:val="404040" w:themeColor="text1" w:themeTint="BF"/>
    </w:rPr>
  </w:style>
  <w:style w:type="character" w:customStyle="1" w:styleId="QuoteChar">
    <w:name w:val="Quote Char"/>
    <w:basedOn w:val="DefaultParagraphFont"/>
    <w:link w:val="Quote"/>
    <w:uiPriority w:val="29"/>
    <w:rsid w:val="00336800"/>
    <w:rPr>
      <w:i/>
      <w:iCs/>
      <w:color w:val="404040" w:themeColor="text1" w:themeTint="BF"/>
    </w:rPr>
  </w:style>
  <w:style w:type="paragraph" w:styleId="ListParagraph">
    <w:name w:val="List Paragraph"/>
    <w:basedOn w:val="Normal"/>
    <w:uiPriority w:val="34"/>
    <w:qFormat/>
    <w:rsid w:val="00336800"/>
    <w:pPr>
      <w:ind w:left="720"/>
      <w:contextualSpacing/>
    </w:pPr>
  </w:style>
  <w:style w:type="character" w:styleId="IntenseEmphasis">
    <w:name w:val="Intense Emphasis"/>
    <w:basedOn w:val="DefaultParagraphFont"/>
    <w:uiPriority w:val="21"/>
    <w:qFormat/>
    <w:rsid w:val="00336800"/>
    <w:rPr>
      <w:i/>
      <w:iCs/>
      <w:color w:val="0F4761" w:themeColor="accent1" w:themeShade="BF"/>
    </w:rPr>
  </w:style>
  <w:style w:type="paragraph" w:styleId="IntenseQuote">
    <w:name w:val="Intense Quote"/>
    <w:basedOn w:val="Normal"/>
    <w:next w:val="Normal"/>
    <w:link w:val="IntenseQuoteChar"/>
    <w:uiPriority w:val="30"/>
    <w:qFormat/>
    <w:rsid w:val="0033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800"/>
    <w:rPr>
      <w:i/>
      <w:iCs/>
      <w:color w:val="0F4761" w:themeColor="accent1" w:themeShade="BF"/>
    </w:rPr>
  </w:style>
  <w:style w:type="character" w:styleId="IntenseReference">
    <w:name w:val="Intense Reference"/>
    <w:basedOn w:val="DefaultParagraphFont"/>
    <w:uiPriority w:val="32"/>
    <w:qFormat/>
    <w:rsid w:val="00336800"/>
    <w:rPr>
      <w:b/>
      <w:bCs/>
      <w:smallCaps/>
      <w:color w:val="0F4761" w:themeColor="accent1" w:themeShade="BF"/>
      <w:spacing w:val="5"/>
    </w:rPr>
  </w:style>
  <w:style w:type="table" w:styleId="TableGrid">
    <w:name w:val="Table Grid"/>
    <w:basedOn w:val="TableNormal"/>
    <w:uiPriority w:val="39"/>
    <w:rsid w:val="0033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4A0"/>
  </w:style>
  <w:style w:type="paragraph" w:styleId="Footer">
    <w:name w:val="footer"/>
    <w:basedOn w:val="Normal"/>
    <w:link w:val="FooterChar"/>
    <w:uiPriority w:val="99"/>
    <w:unhideWhenUsed/>
    <w:rsid w:val="0020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marbrow</dc:creator>
  <cp:keywords/>
  <dc:description/>
  <cp:lastModifiedBy>stephanie marbrow</cp:lastModifiedBy>
  <cp:revision>424</cp:revision>
  <dcterms:created xsi:type="dcterms:W3CDTF">2024-06-03T14:38:00Z</dcterms:created>
  <dcterms:modified xsi:type="dcterms:W3CDTF">2025-06-28T09:40:00Z</dcterms:modified>
</cp:coreProperties>
</file>